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284" w:type="dxa"/>
        <w:tblLayout w:type="fixed"/>
        <w:tblLook w:val="0000" w:firstRow="0" w:lastRow="0" w:firstColumn="0" w:lastColumn="0" w:noHBand="0" w:noVBand="0"/>
      </w:tblPr>
      <w:tblGrid>
        <w:gridCol w:w="3672"/>
        <w:gridCol w:w="5760"/>
      </w:tblGrid>
      <w:tr w:rsidR="007E129E" w:rsidRPr="007E129E" w14:paraId="56D67A5B" w14:textId="77777777" w:rsidTr="00BB043A">
        <w:trPr>
          <w:trHeight w:val="1"/>
        </w:trPr>
        <w:tc>
          <w:tcPr>
            <w:tcW w:w="3672" w:type="dxa"/>
            <w:tcBorders>
              <w:top w:val="nil"/>
              <w:left w:val="nil"/>
              <w:bottom w:val="nil"/>
              <w:right w:val="nil"/>
            </w:tcBorders>
            <w:shd w:val="clear" w:color="000000" w:fill="FFFFFF"/>
          </w:tcPr>
          <w:p w14:paraId="02B1B422" w14:textId="77777777" w:rsidR="00662F7B" w:rsidRPr="007E129E" w:rsidRDefault="00662F7B" w:rsidP="00BB043A">
            <w:pPr>
              <w:autoSpaceDE w:val="0"/>
              <w:autoSpaceDN w:val="0"/>
              <w:adjustRightInd w:val="0"/>
              <w:jc w:val="center"/>
              <w:rPr>
                <w:b/>
                <w:bCs/>
                <w:sz w:val="26"/>
                <w:szCs w:val="26"/>
              </w:rPr>
            </w:pPr>
            <w:r w:rsidRPr="007E129E">
              <w:rPr>
                <w:b/>
                <w:bCs/>
                <w:sz w:val="26"/>
                <w:szCs w:val="26"/>
              </w:rPr>
              <w:t>UỶ BAN NHÂN DÂN</w:t>
            </w:r>
          </w:p>
          <w:p w14:paraId="765820D7" w14:textId="77777777" w:rsidR="00662F7B" w:rsidRPr="007E129E" w:rsidRDefault="00662F7B" w:rsidP="00BB043A">
            <w:pPr>
              <w:autoSpaceDE w:val="0"/>
              <w:autoSpaceDN w:val="0"/>
              <w:adjustRightInd w:val="0"/>
              <w:jc w:val="center"/>
              <w:rPr>
                <w:sz w:val="22"/>
                <w:szCs w:val="22"/>
              </w:rPr>
            </w:pPr>
            <w:r w:rsidRPr="007E129E">
              <w:rPr>
                <w:b/>
                <w:bCs/>
                <w:sz w:val="28"/>
                <w:szCs w:val="28"/>
              </w:rPr>
              <w:t>TỈNH QUẢNG NINH</w:t>
            </w:r>
          </w:p>
        </w:tc>
        <w:tc>
          <w:tcPr>
            <w:tcW w:w="5760" w:type="dxa"/>
            <w:tcBorders>
              <w:top w:val="nil"/>
              <w:left w:val="nil"/>
              <w:bottom w:val="nil"/>
              <w:right w:val="nil"/>
            </w:tcBorders>
            <w:shd w:val="clear" w:color="000000" w:fill="FFFFFF"/>
          </w:tcPr>
          <w:p w14:paraId="2DF0C38E" w14:textId="77777777" w:rsidR="00662F7B" w:rsidRPr="007E129E" w:rsidRDefault="00662F7B" w:rsidP="00BB043A">
            <w:pPr>
              <w:autoSpaceDE w:val="0"/>
              <w:autoSpaceDN w:val="0"/>
              <w:adjustRightInd w:val="0"/>
              <w:jc w:val="center"/>
              <w:rPr>
                <w:b/>
                <w:bCs/>
              </w:rPr>
            </w:pPr>
            <w:r w:rsidRPr="007E129E">
              <w:rPr>
                <w:b/>
                <w:bCs/>
                <w:sz w:val="26"/>
                <w:szCs w:val="26"/>
              </w:rPr>
              <w:t xml:space="preserve">CỘNG HOÀ XÃ HỘI CHỦ NGHĨA VIỆT </w:t>
            </w:r>
            <w:smartTag w:uri="urn:schemas-microsoft-com:office:smarttags" w:element="country-region">
              <w:smartTag w:uri="urn:schemas-microsoft-com:office:smarttags" w:element="place">
                <w:r w:rsidRPr="007E129E">
                  <w:rPr>
                    <w:b/>
                    <w:bCs/>
                    <w:sz w:val="26"/>
                    <w:szCs w:val="26"/>
                  </w:rPr>
                  <w:t>NAM</w:t>
                </w:r>
              </w:smartTag>
            </w:smartTag>
          </w:p>
          <w:p w14:paraId="088AFB47" w14:textId="77777777" w:rsidR="00662F7B" w:rsidRPr="007E129E" w:rsidRDefault="00662F7B" w:rsidP="00BB043A">
            <w:pPr>
              <w:autoSpaceDE w:val="0"/>
              <w:autoSpaceDN w:val="0"/>
              <w:adjustRightInd w:val="0"/>
              <w:jc w:val="center"/>
              <w:rPr>
                <w:sz w:val="22"/>
                <w:szCs w:val="22"/>
              </w:rPr>
            </w:pPr>
            <w:r w:rsidRPr="007E129E">
              <w:rPr>
                <w:b/>
                <w:bCs/>
                <w:sz w:val="28"/>
                <w:szCs w:val="28"/>
              </w:rPr>
              <w:t>Độc lập - Tự do - Hạnh phúc</w:t>
            </w:r>
          </w:p>
        </w:tc>
      </w:tr>
      <w:tr w:rsidR="007E129E" w:rsidRPr="007E129E" w14:paraId="7BBCF2DB" w14:textId="77777777" w:rsidTr="00BB043A">
        <w:trPr>
          <w:trHeight w:val="1"/>
        </w:trPr>
        <w:tc>
          <w:tcPr>
            <w:tcW w:w="3672" w:type="dxa"/>
            <w:tcBorders>
              <w:top w:val="nil"/>
              <w:left w:val="nil"/>
              <w:bottom w:val="nil"/>
              <w:right w:val="nil"/>
            </w:tcBorders>
            <w:shd w:val="clear" w:color="000000" w:fill="FFFFFF"/>
          </w:tcPr>
          <w:p w14:paraId="7D20CB4C" w14:textId="77777777" w:rsidR="00662F7B" w:rsidRPr="007E129E" w:rsidRDefault="00662F7B" w:rsidP="00BB043A">
            <w:pPr>
              <w:autoSpaceDE w:val="0"/>
              <w:autoSpaceDN w:val="0"/>
              <w:adjustRightInd w:val="0"/>
              <w:jc w:val="center"/>
              <w:rPr>
                <w:sz w:val="22"/>
                <w:szCs w:val="22"/>
              </w:rPr>
            </w:pPr>
            <w:r w:rsidRPr="007E129E">
              <w:rPr>
                <w:noProof/>
                <w:sz w:val="22"/>
                <w:szCs w:val="22"/>
                <w:lang w:val="en-GB" w:eastAsia="en-GB"/>
              </w:rPr>
              <mc:AlternateContent>
                <mc:Choice Requires="wps">
                  <w:drawing>
                    <wp:anchor distT="0" distB="0" distL="114300" distR="114300" simplePos="0" relativeHeight="251659264" behindDoc="0" locked="0" layoutInCell="1" allowOverlap="1" wp14:anchorId="4B77E7CC" wp14:editId="520464A9">
                      <wp:simplePos x="0" y="0"/>
                      <wp:positionH relativeFrom="column">
                        <wp:posOffset>606425</wp:posOffset>
                      </wp:positionH>
                      <wp:positionV relativeFrom="paragraph">
                        <wp:posOffset>9525</wp:posOffset>
                      </wp:positionV>
                      <wp:extent cx="8636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DB05F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75pt" to="11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" strokecolor="black [3200]" strokeweight=".5pt">
                      <v:stroke joinstyle="miter"/>
                    </v:line>
                  </w:pict>
                </mc:Fallback>
              </mc:AlternateContent>
            </w:r>
          </w:p>
        </w:tc>
        <w:tc>
          <w:tcPr>
            <w:tcW w:w="5760" w:type="dxa"/>
            <w:tcBorders>
              <w:top w:val="nil"/>
              <w:left w:val="nil"/>
              <w:bottom w:val="nil"/>
              <w:right w:val="nil"/>
            </w:tcBorders>
            <w:shd w:val="clear" w:color="000000" w:fill="FFFFFF"/>
          </w:tcPr>
          <w:p w14:paraId="6E24256F" w14:textId="77777777" w:rsidR="00662F7B" w:rsidRPr="007E129E" w:rsidRDefault="00662F7B" w:rsidP="00BB043A">
            <w:pPr>
              <w:autoSpaceDE w:val="0"/>
              <w:autoSpaceDN w:val="0"/>
              <w:adjustRightInd w:val="0"/>
              <w:jc w:val="center"/>
              <w:rPr>
                <w:sz w:val="22"/>
                <w:szCs w:val="22"/>
              </w:rPr>
            </w:pPr>
            <w:r w:rsidRPr="007E129E">
              <w:rPr>
                <w:noProof/>
                <w:sz w:val="22"/>
                <w:szCs w:val="22"/>
                <w:lang w:val="en-GB" w:eastAsia="en-GB"/>
              </w:rPr>
              <mc:AlternateContent>
                <mc:Choice Requires="wps">
                  <w:drawing>
                    <wp:anchor distT="0" distB="0" distL="114300" distR="114300" simplePos="0" relativeHeight="251660288" behindDoc="0" locked="0" layoutInCell="1" allowOverlap="1" wp14:anchorId="0D968249" wp14:editId="6210EAA8">
                      <wp:simplePos x="0" y="0"/>
                      <wp:positionH relativeFrom="column">
                        <wp:posOffset>687705</wp:posOffset>
                      </wp:positionH>
                      <wp:positionV relativeFrom="paragraph">
                        <wp:posOffset>22225</wp:posOffset>
                      </wp:positionV>
                      <wp:extent cx="2165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5899A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15pt,1.75pt" to="22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" strokecolor="black [3200]" strokeweight=".5pt">
                      <v:stroke joinstyle="miter"/>
                    </v:line>
                  </w:pict>
                </mc:Fallback>
              </mc:AlternateContent>
            </w:r>
          </w:p>
        </w:tc>
      </w:tr>
      <w:tr w:rsidR="007E129E" w:rsidRPr="007E129E" w14:paraId="0E492118" w14:textId="77777777" w:rsidTr="00BB043A">
        <w:trPr>
          <w:trHeight w:val="1"/>
        </w:trPr>
        <w:tc>
          <w:tcPr>
            <w:tcW w:w="3672" w:type="dxa"/>
            <w:tcBorders>
              <w:top w:val="nil"/>
              <w:left w:val="nil"/>
              <w:bottom w:val="nil"/>
              <w:right w:val="nil"/>
            </w:tcBorders>
            <w:shd w:val="clear" w:color="000000" w:fill="FFFFFF"/>
          </w:tcPr>
          <w:p w14:paraId="7983147C" w14:textId="592EEF62" w:rsidR="00662F7B" w:rsidRPr="007E129E" w:rsidRDefault="00E60B53" w:rsidP="0080710F">
            <w:pPr>
              <w:autoSpaceDE w:val="0"/>
              <w:autoSpaceDN w:val="0"/>
              <w:adjustRightInd w:val="0"/>
              <w:spacing w:line="20" w:lineRule="atLeast"/>
              <w:jc w:val="center"/>
              <w:rPr>
                <w:sz w:val="28"/>
                <w:szCs w:val="28"/>
                <w:lang w:val="en"/>
              </w:rPr>
            </w:pPr>
            <w:r>
              <w:rPr>
                <w:sz w:val="28"/>
                <w:szCs w:val="28"/>
                <w:lang w:val="en"/>
              </w:rPr>
              <w:t xml:space="preserve">    </w:t>
            </w:r>
            <w:r w:rsidR="00662F7B" w:rsidRPr="007E129E">
              <w:rPr>
                <w:sz w:val="28"/>
                <w:szCs w:val="28"/>
                <w:lang w:val="en"/>
              </w:rPr>
              <w:t>S</w:t>
            </w:r>
            <w:r>
              <w:rPr>
                <w:sz w:val="28"/>
                <w:szCs w:val="28"/>
                <w:lang w:val="en-US"/>
              </w:rPr>
              <w:t>ố</w:t>
            </w:r>
            <w:r w:rsidR="00662F7B" w:rsidRPr="007E129E">
              <w:rPr>
                <w:sz w:val="28"/>
                <w:szCs w:val="28"/>
              </w:rPr>
              <w:t xml:space="preserve">: </w:t>
            </w:r>
            <w:r w:rsidR="0080710F">
              <w:rPr>
                <w:sz w:val="28"/>
                <w:szCs w:val="28"/>
                <w:lang w:val="en-US"/>
              </w:rPr>
              <w:t>45</w:t>
            </w:r>
            <w:r w:rsidR="00662F7B" w:rsidRPr="007E129E">
              <w:rPr>
                <w:sz w:val="28"/>
                <w:szCs w:val="28"/>
              </w:rPr>
              <w:t>/202</w:t>
            </w:r>
            <w:r w:rsidR="00662F7B" w:rsidRPr="007E129E">
              <w:rPr>
                <w:sz w:val="28"/>
                <w:szCs w:val="28"/>
                <w:lang w:val="en-US"/>
              </w:rPr>
              <w:t>4</w:t>
            </w:r>
            <w:r w:rsidR="00662F7B" w:rsidRPr="007E129E">
              <w:rPr>
                <w:sz w:val="28"/>
                <w:szCs w:val="28"/>
              </w:rPr>
              <w:t>/QĐ-UBND</w:t>
            </w:r>
          </w:p>
        </w:tc>
        <w:tc>
          <w:tcPr>
            <w:tcW w:w="5760" w:type="dxa"/>
            <w:tcBorders>
              <w:top w:val="nil"/>
              <w:left w:val="nil"/>
              <w:bottom w:val="nil"/>
              <w:right w:val="nil"/>
            </w:tcBorders>
            <w:shd w:val="clear" w:color="000000" w:fill="FFFFFF"/>
          </w:tcPr>
          <w:p w14:paraId="3C907E46" w14:textId="3A787323" w:rsidR="00662F7B" w:rsidRPr="007E129E" w:rsidRDefault="00662F7B" w:rsidP="0080710F">
            <w:pPr>
              <w:autoSpaceDE w:val="0"/>
              <w:autoSpaceDN w:val="0"/>
              <w:adjustRightInd w:val="0"/>
              <w:spacing w:line="20" w:lineRule="atLeast"/>
              <w:rPr>
                <w:sz w:val="22"/>
                <w:szCs w:val="22"/>
                <w:lang w:val="en"/>
              </w:rPr>
            </w:pPr>
            <w:r w:rsidRPr="007E129E">
              <w:rPr>
                <w:i/>
                <w:iCs/>
                <w:lang w:val="en"/>
              </w:rPr>
              <w:t xml:space="preserve">        </w:t>
            </w:r>
            <w:r w:rsidRPr="007E129E">
              <w:rPr>
                <w:i/>
                <w:iCs/>
                <w:sz w:val="28"/>
                <w:szCs w:val="28"/>
                <w:lang w:val="en"/>
              </w:rPr>
              <w:t>Qu</w:t>
            </w:r>
            <w:r w:rsidRPr="007E129E">
              <w:rPr>
                <w:i/>
                <w:iCs/>
                <w:sz w:val="28"/>
                <w:szCs w:val="28"/>
              </w:rPr>
              <w:t>ảng Ninh , ng</w:t>
            </w:r>
            <w:r w:rsidRPr="007E129E">
              <w:rPr>
                <w:i/>
                <w:iCs/>
                <w:sz w:val="28"/>
                <w:szCs w:val="28"/>
                <w:lang w:val="en-US"/>
              </w:rPr>
              <w:t xml:space="preserve">ày </w:t>
            </w:r>
            <w:r w:rsidR="0080710F">
              <w:rPr>
                <w:i/>
                <w:iCs/>
                <w:sz w:val="28"/>
                <w:szCs w:val="28"/>
                <w:lang w:val="en-US"/>
              </w:rPr>
              <w:t>15</w:t>
            </w:r>
            <w:r w:rsidRPr="007E129E">
              <w:rPr>
                <w:i/>
                <w:iCs/>
                <w:sz w:val="28"/>
                <w:szCs w:val="28"/>
                <w:lang w:val="en-US"/>
              </w:rPr>
              <w:t xml:space="preserve"> tháng</w:t>
            </w:r>
            <w:r w:rsidR="00F65348">
              <w:rPr>
                <w:i/>
                <w:iCs/>
                <w:sz w:val="28"/>
                <w:szCs w:val="28"/>
                <w:lang w:val="en-US"/>
              </w:rPr>
              <w:t xml:space="preserve"> 10</w:t>
            </w:r>
            <w:r w:rsidRPr="007E129E">
              <w:rPr>
                <w:i/>
                <w:iCs/>
                <w:sz w:val="28"/>
                <w:szCs w:val="28"/>
                <w:lang w:val="en-US"/>
              </w:rPr>
              <w:t xml:space="preserve"> năm 2024</w:t>
            </w:r>
          </w:p>
        </w:tc>
      </w:tr>
    </w:tbl>
    <w:p w14:paraId="2F5A917A" w14:textId="77777777" w:rsidR="00662F7B" w:rsidRPr="007E129E" w:rsidRDefault="00662F7B" w:rsidP="00662F7B">
      <w:pPr>
        <w:autoSpaceDE w:val="0"/>
        <w:autoSpaceDN w:val="0"/>
        <w:adjustRightInd w:val="0"/>
        <w:spacing w:after="120"/>
        <w:jc w:val="center"/>
        <w:rPr>
          <w:b/>
          <w:bCs/>
          <w:sz w:val="28"/>
          <w:szCs w:val="28"/>
          <w:lang w:val="en"/>
        </w:rPr>
      </w:pPr>
    </w:p>
    <w:p w14:paraId="408BB04A" w14:textId="77777777" w:rsidR="00662F7B" w:rsidRPr="007E129E" w:rsidRDefault="00662F7B" w:rsidP="00662F7B">
      <w:pPr>
        <w:autoSpaceDE w:val="0"/>
        <w:autoSpaceDN w:val="0"/>
        <w:adjustRightInd w:val="0"/>
        <w:spacing w:after="120"/>
        <w:jc w:val="center"/>
        <w:rPr>
          <w:b/>
          <w:bCs/>
          <w:sz w:val="28"/>
          <w:szCs w:val="28"/>
        </w:rPr>
      </w:pPr>
      <w:r w:rsidRPr="007E129E">
        <w:rPr>
          <w:b/>
          <w:bCs/>
          <w:sz w:val="28"/>
          <w:szCs w:val="28"/>
          <w:lang w:val="en"/>
        </w:rPr>
        <w:t>QUY</w:t>
      </w:r>
      <w:r w:rsidRPr="007E129E">
        <w:rPr>
          <w:b/>
          <w:bCs/>
          <w:sz w:val="28"/>
          <w:szCs w:val="28"/>
        </w:rPr>
        <w:t>ẾT ĐỊNH</w:t>
      </w:r>
    </w:p>
    <w:p w14:paraId="49F6DED9" w14:textId="123ED9E6" w:rsidR="00662F7B" w:rsidRPr="00E60B53" w:rsidRDefault="00E63EB1" w:rsidP="00662F7B">
      <w:pPr>
        <w:autoSpaceDE w:val="0"/>
        <w:autoSpaceDN w:val="0"/>
        <w:adjustRightInd w:val="0"/>
        <w:spacing w:after="120"/>
        <w:jc w:val="center"/>
        <w:rPr>
          <w:b/>
          <w:bCs/>
          <w:sz w:val="28"/>
          <w:szCs w:val="28"/>
        </w:rPr>
      </w:pPr>
      <w:r w:rsidRPr="00F85CE9">
        <w:rPr>
          <w:rFonts w:ascii="Times New Roman Bold" w:hAnsi="Times New Roman Bold"/>
          <w:b/>
          <w:iCs/>
          <w:spacing w:val="-2"/>
          <w:sz w:val="28"/>
          <w:szCs w:val="28"/>
        </w:rPr>
        <w:t xml:space="preserve">Quy định tiêu chí, điều kiện cụ thể việc chuyển mục đích sử dụng đất </w:t>
      </w:r>
      <w:r w:rsidR="00BA4978" w:rsidRPr="00BA4978">
        <w:rPr>
          <w:rFonts w:ascii="Times New Roman Bold" w:hAnsi="Times New Roman Bold"/>
          <w:b/>
          <w:iCs/>
          <w:spacing w:val="-2"/>
          <w:sz w:val="28"/>
          <w:szCs w:val="28"/>
        </w:rPr>
        <w:t xml:space="preserve">dưới 02 ha đối với đất </w:t>
      </w:r>
      <w:r w:rsidRPr="00F85CE9">
        <w:rPr>
          <w:rFonts w:ascii="Times New Roman Bold" w:hAnsi="Times New Roman Bold"/>
          <w:b/>
          <w:iCs/>
          <w:spacing w:val="-2"/>
          <w:sz w:val="28"/>
          <w:szCs w:val="28"/>
        </w:rPr>
        <w:t>trồng lúa, đất rừng phòng hộ, đất rừng đặc dụng, đất rừng sản xuất sang mục đích khác trên địa bàn tỉnh Quảng Ninh</w:t>
      </w:r>
    </w:p>
    <w:p w14:paraId="2E2CB041" w14:textId="77777777" w:rsidR="00BA4978" w:rsidRPr="00E60B53" w:rsidRDefault="00BA4978" w:rsidP="00662F7B">
      <w:pPr>
        <w:autoSpaceDE w:val="0"/>
        <w:autoSpaceDN w:val="0"/>
        <w:adjustRightInd w:val="0"/>
        <w:spacing w:after="120"/>
        <w:jc w:val="center"/>
        <w:rPr>
          <w:b/>
          <w:bCs/>
          <w:sz w:val="28"/>
          <w:szCs w:val="28"/>
        </w:rPr>
      </w:pPr>
    </w:p>
    <w:p w14:paraId="1ED00E1D" w14:textId="77777777" w:rsidR="00662F7B" w:rsidRPr="007E129E" w:rsidRDefault="00662F7B" w:rsidP="00662F7B">
      <w:pPr>
        <w:autoSpaceDE w:val="0"/>
        <w:autoSpaceDN w:val="0"/>
        <w:adjustRightInd w:val="0"/>
        <w:spacing w:after="120"/>
        <w:jc w:val="center"/>
        <w:rPr>
          <w:b/>
          <w:bCs/>
          <w:sz w:val="18"/>
          <w:szCs w:val="28"/>
        </w:rPr>
      </w:pPr>
    </w:p>
    <w:p w14:paraId="2EBA3BDD" w14:textId="77777777" w:rsidR="00662F7B" w:rsidRPr="009D032A" w:rsidRDefault="00662F7B" w:rsidP="00300597">
      <w:pPr>
        <w:autoSpaceDE w:val="0"/>
        <w:autoSpaceDN w:val="0"/>
        <w:adjustRightInd w:val="0"/>
        <w:spacing w:after="120"/>
        <w:jc w:val="center"/>
        <w:rPr>
          <w:b/>
          <w:bCs/>
          <w:sz w:val="28"/>
          <w:szCs w:val="28"/>
        </w:rPr>
      </w:pPr>
      <w:r w:rsidRPr="007E129E">
        <w:rPr>
          <w:b/>
          <w:bCs/>
          <w:sz w:val="28"/>
          <w:szCs w:val="28"/>
        </w:rPr>
        <w:t>ỦY BAN NHÂN DÂN TỈNH QUẢNG NINH</w:t>
      </w:r>
    </w:p>
    <w:p w14:paraId="5748526A" w14:textId="77777777" w:rsidR="00BA4978" w:rsidRPr="009D032A" w:rsidRDefault="00BA4978" w:rsidP="00300597">
      <w:pPr>
        <w:autoSpaceDE w:val="0"/>
        <w:autoSpaceDN w:val="0"/>
        <w:adjustRightInd w:val="0"/>
        <w:spacing w:after="120"/>
        <w:jc w:val="center"/>
        <w:rPr>
          <w:sz w:val="28"/>
          <w:szCs w:val="28"/>
        </w:rPr>
      </w:pPr>
    </w:p>
    <w:p w14:paraId="297A83F1" w14:textId="764A2D23" w:rsidR="00BF2682" w:rsidRPr="00BF2682" w:rsidRDefault="00BF2682" w:rsidP="00BF2682">
      <w:pPr>
        <w:tabs>
          <w:tab w:val="left" w:pos="993"/>
        </w:tabs>
        <w:spacing w:before="120" w:line="264" w:lineRule="auto"/>
        <w:ind w:firstLine="709"/>
        <w:jc w:val="both"/>
        <w:rPr>
          <w:i/>
          <w:sz w:val="28"/>
          <w:szCs w:val="28"/>
          <w:lang w:val="nl-NL"/>
        </w:rPr>
      </w:pPr>
      <w:r w:rsidRPr="00BF2682">
        <w:rPr>
          <w:i/>
          <w:sz w:val="28"/>
          <w:szCs w:val="28"/>
          <w:lang w:val="nl-NL"/>
        </w:rPr>
        <w:t xml:space="preserve">Căn cứ Luật Tổ chức chính quyền địa phương ngày 19 tháng 6 năm 2015; Luật </w:t>
      </w:r>
      <w:r w:rsidR="007D2509">
        <w:rPr>
          <w:i/>
          <w:sz w:val="28"/>
          <w:szCs w:val="28"/>
          <w:lang w:val="nl-NL"/>
        </w:rPr>
        <w:t>S</w:t>
      </w:r>
      <w:r w:rsidRPr="00BF2682">
        <w:rPr>
          <w:i/>
          <w:sz w:val="28"/>
          <w:szCs w:val="28"/>
          <w:lang w:val="nl-NL"/>
        </w:rPr>
        <w:t xml:space="preserve">ửa đổi, bổ sung một số điều của </w:t>
      </w:r>
      <w:r w:rsidR="007D2509">
        <w:rPr>
          <w:i/>
          <w:sz w:val="28"/>
          <w:szCs w:val="28"/>
          <w:lang w:val="nl-NL"/>
        </w:rPr>
        <w:t>Luật tổ chức Chính phủ và Luật T</w:t>
      </w:r>
      <w:r w:rsidRPr="00BF2682">
        <w:rPr>
          <w:i/>
          <w:sz w:val="28"/>
          <w:szCs w:val="28"/>
          <w:lang w:val="nl-NL"/>
        </w:rPr>
        <w:t>ổ chức Chính quyền địa phương ngày 22 tháng 11 năm 2019</w:t>
      </w:r>
      <w:r w:rsidR="009B35C4">
        <w:rPr>
          <w:i/>
          <w:sz w:val="28"/>
          <w:szCs w:val="28"/>
          <w:lang w:val="nl-NL"/>
        </w:rPr>
        <w:t>;</w:t>
      </w:r>
    </w:p>
    <w:p w14:paraId="5C247164" w14:textId="04E4231C" w:rsidR="00BF2682" w:rsidRPr="00BF2682" w:rsidRDefault="00BF2682" w:rsidP="00BF2682">
      <w:pPr>
        <w:spacing w:before="120" w:line="264" w:lineRule="auto"/>
        <w:ind w:firstLine="709"/>
        <w:jc w:val="both"/>
        <w:rPr>
          <w:i/>
          <w:sz w:val="28"/>
          <w:szCs w:val="28"/>
          <w:lang w:val="nl-NL"/>
        </w:rPr>
      </w:pPr>
      <w:r w:rsidRPr="00BF2682">
        <w:rPr>
          <w:i/>
          <w:sz w:val="28"/>
          <w:szCs w:val="28"/>
          <w:lang w:val="nl-NL"/>
        </w:rPr>
        <w:t xml:space="preserve">Căn cứ Luật Đất đai ngày 18 tháng 01 năm 2024; </w:t>
      </w:r>
      <w:bookmarkStart w:id="0" w:name="_Hlk179558408"/>
      <w:r w:rsidRPr="00BF2682">
        <w:rPr>
          <w:i/>
          <w:sz w:val="28"/>
          <w:szCs w:val="28"/>
          <w:lang w:val="nl-NL"/>
        </w:rPr>
        <w:t>Luật số 43/2024/QH15 ngày 29 tháng 6 năm 2024 sửa đổi, bổ sung một số điều của Luật Đất đai số 31/2024/QH15, Luật Nhà ở số 27/2023/QH15, Luật Kinh doanh bất động sản số 29/2023/QH15 và Luật Các tổ chức tín dụng số 32/2024/QH15 ngày 29/6/2024</w:t>
      </w:r>
      <w:bookmarkEnd w:id="0"/>
      <w:r w:rsidR="009B35C4">
        <w:rPr>
          <w:i/>
          <w:sz w:val="28"/>
          <w:szCs w:val="28"/>
          <w:lang w:val="nl-NL"/>
        </w:rPr>
        <w:t>;</w:t>
      </w:r>
    </w:p>
    <w:p w14:paraId="7D1EF60C" w14:textId="44D5A501" w:rsidR="00BF2682" w:rsidRPr="00BF2682" w:rsidRDefault="00BF2682" w:rsidP="00BF2682">
      <w:pPr>
        <w:spacing w:before="120" w:line="264" w:lineRule="auto"/>
        <w:ind w:firstLine="709"/>
        <w:jc w:val="both"/>
        <w:rPr>
          <w:i/>
          <w:spacing w:val="-2"/>
          <w:sz w:val="28"/>
          <w:szCs w:val="28"/>
          <w:lang w:val="nl-NL"/>
        </w:rPr>
      </w:pPr>
      <w:r w:rsidRPr="00BF2682">
        <w:rPr>
          <w:i/>
          <w:spacing w:val="-2"/>
          <w:sz w:val="28"/>
          <w:szCs w:val="28"/>
          <w:lang w:val="nl-NL"/>
        </w:rPr>
        <w:t xml:space="preserve">Căn cứ Luật Quy hoạch ngày 24 tháng 11 năm 2017; Luật </w:t>
      </w:r>
      <w:r w:rsidR="00D36BB5">
        <w:rPr>
          <w:i/>
          <w:spacing w:val="-2"/>
          <w:sz w:val="28"/>
          <w:szCs w:val="28"/>
          <w:lang w:val="nl-NL"/>
        </w:rPr>
        <w:t>S</w:t>
      </w:r>
      <w:r w:rsidRPr="00BF2682">
        <w:rPr>
          <w:i/>
          <w:spacing w:val="-2"/>
          <w:sz w:val="28"/>
          <w:szCs w:val="28"/>
          <w:lang w:val="nl-NL"/>
        </w:rPr>
        <w:t>ửa đổi, bổ sung một số điều của 37 Luật có liên quan đến quy hoạch ngày 20 tháng 11 năm 2018</w:t>
      </w:r>
      <w:r w:rsidR="009B35C4">
        <w:rPr>
          <w:i/>
          <w:spacing w:val="-2"/>
          <w:sz w:val="28"/>
          <w:szCs w:val="28"/>
          <w:lang w:val="nl-NL"/>
        </w:rPr>
        <w:t>;</w:t>
      </w:r>
    </w:p>
    <w:p w14:paraId="27D219B4" w14:textId="74F322EA" w:rsidR="00BF2682" w:rsidRPr="00BF2682" w:rsidRDefault="00BF2682" w:rsidP="00BF2682">
      <w:pPr>
        <w:spacing w:before="120" w:line="264" w:lineRule="auto"/>
        <w:ind w:firstLine="709"/>
        <w:jc w:val="both"/>
        <w:rPr>
          <w:i/>
          <w:sz w:val="28"/>
          <w:szCs w:val="28"/>
          <w:lang w:val="nl-NL"/>
        </w:rPr>
      </w:pPr>
      <w:r w:rsidRPr="00BF2682">
        <w:rPr>
          <w:i/>
          <w:sz w:val="28"/>
          <w:szCs w:val="28"/>
          <w:lang w:val="nl-NL"/>
        </w:rPr>
        <w:t xml:space="preserve">Căn cứ Luật </w:t>
      </w:r>
      <w:r w:rsidR="00D36BB5">
        <w:rPr>
          <w:i/>
          <w:sz w:val="28"/>
          <w:szCs w:val="28"/>
          <w:lang w:val="nl-NL"/>
        </w:rPr>
        <w:t>B</w:t>
      </w:r>
      <w:r w:rsidRPr="00BF2682">
        <w:rPr>
          <w:i/>
          <w:sz w:val="28"/>
          <w:szCs w:val="28"/>
          <w:lang w:val="nl-NL"/>
        </w:rPr>
        <w:t xml:space="preserve">an hành văn bản quy phạm pháp luật </w:t>
      </w:r>
      <w:r w:rsidR="009B6638">
        <w:rPr>
          <w:i/>
          <w:sz w:val="28"/>
          <w:szCs w:val="28"/>
          <w:lang w:val="nl-NL"/>
        </w:rPr>
        <w:t>ngày 22 tháng 6 năm 2015; Luật S</w:t>
      </w:r>
      <w:r w:rsidRPr="00BF2682">
        <w:rPr>
          <w:i/>
          <w:sz w:val="28"/>
          <w:szCs w:val="28"/>
          <w:lang w:val="nl-NL"/>
        </w:rPr>
        <w:t>ửa đổi, bổ sung một số điều của Luật Ban hành văn bản quy phạm pháp luật ngày 18 tháng 6 năm 2020</w:t>
      </w:r>
      <w:r w:rsidR="009B35C4">
        <w:rPr>
          <w:i/>
          <w:sz w:val="28"/>
          <w:szCs w:val="28"/>
          <w:lang w:val="nl-NL"/>
        </w:rPr>
        <w:t>;</w:t>
      </w:r>
    </w:p>
    <w:p w14:paraId="48B3539D" w14:textId="31DF4107" w:rsidR="00526BA2" w:rsidRPr="00BF2682" w:rsidRDefault="00526BA2" w:rsidP="00BA4978">
      <w:pPr>
        <w:pStyle w:val="Heading2"/>
        <w:spacing w:before="120" w:beforeAutospacing="0" w:after="0" w:afterAutospacing="0"/>
        <w:ind w:firstLine="720"/>
        <w:jc w:val="both"/>
        <w:textAlignment w:val="baseline"/>
        <w:rPr>
          <w:b w:val="0"/>
          <w:bCs w:val="0"/>
          <w:i/>
          <w:sz w:val="28"/>
          <w:szCs w:val="28"/>
          <w:lang w:val="vi-VN" w:eastAsia="vi-VN"/>
        </w:rPr>
      </w:pPr>
      <w:r w:rsidRPr="00BF2682">
        <w:rPr>
          <w:b w:val="0"/>
          <w:bCs w:val="0"/>
          <w:i/>
          <w:sz w:val="28"/>
          <w:szCs w:val="28"/>
          <w:lang w:val="vi-VN" w:eastAsia="vi-VN"/>
        </w:rPr>
        <w:t>Căn cứ Nghị định số 102/2024/NĐ-CP ngày 30 tháng 7 năm 2024 của Chính phủ quy định chi tiết thi hành một số điều của Luật Đất đai;</w:t>
      </w:r>
    </w:p>
    <w:p w14:paraId="229B8687" w14:textId="0EA056F4" w:rsidR="00662F7B" w:rsidRPr="00BF2682" w:rsidRDefault="00662F7B" w:rsidP="00E60B53">
      <w:pPr>
        <w:pStyle w:val="Heading2"/>
        <w:spacing w:before="120" w:beforeAutospacing="0" w:after="0" w:afterAutospacing="0"/>
        <w:ind w:firstLine="720"/>
        <w:jc w:val="both"/>
        <w:textAlignment w:val="baseline"/>
        <w:rPr>
          <w:b w:val="0"/>
          <w:bCs w:val="0"/>
          <w:i/>
          <w:sz w:val="28"/>
          <w:szCs w:val="28"/>
          <w:lang w:val="vi-VN" w:eastAsia="vi-VN"/>
        </w:rPr>
      </w:pPr>
      <w:r w:rsidRPr="00BF2682">
        <w:rPr>
          <w:b w:val="0"/>
          <w:bCs w:val="0"/>
          <w:i/>
          <w:sz w:val="28"/>
          <w:szCs w:val="28"/>
          <w:lang w:val="vi-VN" w:eastAsia="vi-VN"/>
        </w:rPr>
        <w:t xml:space="preserve">Theo đề nghị của Sở Tài nguyên và Môi trường tại Tờ trình số </w:t>
      </w:r>
      <w:r w:rsidR="00EF35E6" w:rsidRPr="00EF35E6">
        <w:rPr>
          <w:b w:val="0"/>
          <w:bCs w:val="0"/>
          <w:i/>
          <w:sz w:val="28"/>
          <w:szCs w:val="28"/>
          <w:lang w:val="vi-VN" w:eastAsia="vi-VN"/>
        </w:rPr>
        <w:t>270</w:t>
      </w:r>
      <w:r w:rsidR="00CC7FBE" w:rsidRPr="00BF2682">
        <w:rPr>
          <w:b w:val="0"/>
          <w:bCs w:val="0"/>
          <w:i/>
          <w:sz w:val="28"/>
          <w:szCs w:val="28"/>
          <w:lang w:val="vi-VN" w:eastAsia="vi-VN"/>
        </w:rPr>
        <w:t xml:space="preserve">/TTr- TNMT-QHKH ngày </w:t>
      </w:r>
      <w:r w:rsidR="00EF35E6" w:rsidRPr="00EF35E6">
        <w:rPr>
          <w:b w:val="0"/>
          <w:bCs w:val="0"/>
          <w:i/>
          <w:sz w:val="28"/>
          <w:szCs w:val="28"/>
          <w:lang w:val="vi-VN" w:eastAsia="vi-VN"/>
        </w:rPr>
        <w:t>1</w:t>
      </w:r>
      <w:r w:rsidR="00EF35E6">
        <w:rPr>
          <w:b w:val="0"/>
          <w:bCs w:val="0"/>
          <w:i/>
          <w:sz w:val="28"/>
          <w:szCs w:val="28"/>
          <w:lang w:eastAsia="vi-VN"/>
        </w:rPr>
        <w:t>1</w:t>
      </w:r>
      <w:r w:rsidR="00CC7FBE" w:rsidRPr="00BF2682">
        <w:rPr>
          <w:b w:val="0"/>
          <w:bCs w:val="0"/>
          <w:i/>
          <w:sz w:val="28"/>
          <w:szCs w:val="28"/>
          <w:lang w:val="vi-VN" w:eastAsia="vi-VN"/>
        </w:rPr>
        <w:t>/</w:t>
      </w:r>
      <w:r w:rsidR="009D032A" w:rsidRPr="00BF2682">
        <w:rPr>
          <w:b w:val="0"/>
          <w:bCs w:val="0"/>
          <w:i/>
          <w:sz w:val="28"/>
          <w:szCs w:val="28"/>
          <w:lang w:val="vi-VN" w:eastAsia="vi-VN"/>
        </w:rPr>
        <w:t>10</w:t>
      </w:r>
      <w:r w:rsidRPr="00BF2682">
        <w:rPr>
          <w:b w:val="0"/>
          <w:bCs w:val="0"/>
          <w:i/>
          <w:sz w:val="28"/>
          <w:szCs w:val="28"/>
          <w:lang w:val="vi-VN" w:eastAsia="vi-VN"/>
        </w:rPr>
        <w:t>/2024</w:t>
      </w:r>
      <w:r w:rsidR="00FA1686" w:rsidRPr="00BF2682">
        <w:rPr>
          <w:b w:val="0"/>
          <w:bCs w:val="0"/>
          <w:i/>
          <w:sz w:val="28"/>
          <w:szCs w:val="28"/>
          <w:lang w:val="vi-VN" w:eastAsia="vi-VN"/>
        </w:rPr>
        <w:t xml:space="preserve"> và</w:t>
      </w:r>
      <w:r w:rsidRPr="00BF2682">
        <w:rPr>
          <w:b w:val="0"/>
          <w:bCs w:val="0"/>
          <w:i/>
          <w:sz w:val="28"/>
          <w:szCs w:val="28"/>
          <w:lang w:val="vi-VN" w:eastAsia="vi-VN"/>
        </w:rPr>
        <w:t xml:space="preserve"> </w:t>
      </w:r>
      <w:r w:rsidR="00E60B53" w:rsidRPr="00BF2682">
        <w:rPr>
          <w:b w:val="0"/>
          <w:bCs w:val="0"/>
          <w:i/>
          <w:sz w:val="28"/>
          <w:szCs w:val="28"/>
          <w:lang w:val="vi-VN" w:eastAsia="vi-VN"/>
        </w:rPr>
        <w:t xml:space="preserve">Báo cáo thẩm định số 304/BC-STP ngày 11/10/2024 </w:t>
      </w:r>
      <w:r w:rsidRPr="00BF2682">
        <w:rPr>
          <w:b w:val="0"/>
          <w:bCs w:val="0"/>
          <w:i/>
          <w:sz w:val="28"/>
          <w:szCs w:val="28"/>
          <w:lang w:val="vi-VN" w:eastAsia="vi-VN"/>
        </w:rPr>
        <w:t>của Sở Tư pháp</w:t>
      </w:r>
      <w:r w:rsidR="00BA4978" w:rsidRPr="00BF2682">
        <w:rPr>
          <w:b w:val="0"/>
          <w:bCs w:val="0"/>
          <w:i/>
          <w:sz w:val="28"/>
          <w:szCs w:val="28"/>
          <w:lang w:val="vi-VN" w:eastAsia="vi-VN"/>
        </w:rPr>
        <w:t>.</w:t>
      </w:r>
      <w:r w:rsidRPr="00BF2682">
        <w:rPr>
          <w:b w:val="0"/>
          <w:bCs w:val="0"/>
          <w:i/>
          <w:sz w:val="28"/>
          <w:szCs w:val="28"/>
          <w:lang w:val="vi-VN" w:eastAsia="vi-VN"/>
        </w:rPr>
        <w:t xml:space="preserve"> </w:t>
      </w:r>
    </w:p>
    <w:p w14:paraId="51E77FF6" w14:textId="77777777" w:rsidR="00BA4978" w:rsidRPr="00BA4978" w:rsidRDefault="00BA4978" w:rsidP="00300597">
      <w:pPr>
        <w:pStyle w:val="Heading2"/>
        <w:spacing w:before="0" w:beforeAutospacing="0" w:after="0" w:afterAutospacing="0"/>
        <w:ind w:firstLine="720"/>
        <w:textAlignment w:val="baseline"/>
        <w:rPr>
          <w:b w:val="0"/>
          <w:bCs w:val="0"/>
          <w:i/>
          <w:sz w:val="28"/>
          <w:szCs w:val="28"/>
          <w:lang w:val="vi-VN" w:eastAsia="vi-VN"/>
        </w:rPr>
      </w:pPr>
    </w:p>
    <w:p w14:paraId="4384B060" w14:textId="77777777" w:rsidR="00662F7B" w:rsidRPr="00C80FC2" w:rsidRDefault="00662F7B" w:rsidP="00662F7B">
      <w:pPr>
        <w:autoSpaceDE w:val="0"/>
        <w:autoSpaceDN w:val="0"/>
        <w:adjustRightInd w:val="0"/>
        <w:spacing w:after="120"/>
        <w:jc w:val="center"/>
        <w:rPr>
          <w:b/>
          <w:bCs/>
          <w:sz w:val="28"/>
          <w:szCs w:val="28"/>
        </w:rPr>
      </w:pPr>
      <w:r w:rsidRPr="007E129E">
        <w:rPr>
          <w:b/>
          <w:bCs/>
          <w:sz w:val="28"/>
          <w:szCs w:val="28"/>
        </w:rPr>
        <w:t>QUYẾT ĐỊNH:</w:t>
      </w:r>
    </w:p>
    <w:p w14:paraId="4340F60A" w14:textId="77777777" w:rsidR="00BF2682" w:rsidRPr="00C80FC2" w:rsidRDefault="00BF2682" w:rsidP="00662F7B">
      <w:pPr>
        <w:autoSpaceDE w:val="0"/>
        <w:autoSpaceDN w:val="0"/>
        <w:adjustRightInd w:val="0"/>
        <w:spacing w:after="120"/>
        <w:jc w:val="center"/>
        <w:rPr>
          <w:sz w:val="28"/>
          <w:szCs w:val="28"/>
        </w:rPr>
      </w:pPr>
    </w:p>
    <w:p w14:paraId="56DFEFF4" w14:textId="77777777" w:rsidR="00FA1686" w:rsidRPr="00F65348" w:rsidRDefault="00662F7B" w:rsidP="00FA1686">
      <w:pPr>
        <w:autoSpaceDE w:val="0"/>
        <w:autoSpaceDN w:val="0"/>
        <w:adjustRightInd w:val="0"/>
        <w:spacing w:before="120" w:after="120"/>
        <w:ind w:firstLine="720"/>
        <w:jc w:val="both"/>
        <w:rPr>
          <w:bCs/>
          <w:sz w:val="28"/>
          <w:szCs w:val="28"/>
        </w:rPr>
      </w:pPr>
      <w:r w:rsidRPr="00BA4978">
        <w:rPr>
          <w:b/>
          <w:bCs/>
          <w:sz w:val="28"/>
          <w:szCs w:val="28"/>
        </w:rPr>
        <w:t>Điều 1.</w:t>
      </w:r>
      <w:r w:rsidRPr="007E129E">
        <w:rPr>
          <w:sz w:val="28"/>
          <w:szCs w:val="28"/>
        </w:rPr>
        <w:t xml:space="preserve"> </w:t>
      </w:r>
      <w:r w:rsidR="00FA1686" w:rsidRPr="00FA1686">
        <w:rPr>
          <w:b/>
          <w:sz w:val="28"/>
          <w:szCs w:val="28"/>
        </w:rPr>
        <w:t>Phạm vi điều chỉnh</w:t>
      </w:r>
    </w:p>
    <w:p w14:paraId="68054FC3" w14:textId="472F7258" w:rsidR="00FA1686" w:rsidRPr="00FA1686" w:rsidRDefault="00FA1686" w:rsidP="00FA1686">
      <w:pPr>
        <w:autoSpaceDE w:val="0"/>
        <w:autoSpaceDN w:val="0"/>
        <w:adjustRightInd w:val="0"/>
        <w:spacing w:before="120" w:after="120"/>
        <w:ind w:firstLine="709"/>
        <w:jc w:val="both"/>
        <w:rPr>
          <w:sz w:val="28"/>
          <w:szCs w:val="28"/>
        </w:rPr>
      </w:pPr>
      <w:r w:rsidRPr="00FA1686">
        <w:rPr>
          <w:sz w:val="28"/>
          <w:szCs w:val="28"/>
        </w:rPr>
        <w:t xml:space="preserve">Quyết định này quy định tiêu chí, điều kiện cụ thể việc chuyển mục đích sử dụng đất dưới 02 ha đối với đất trồng lúa, đất rừng phòng hộ, đất rừng đặc dụng, đất rừng sản xuất sang mục đích khác trên địa bàn tỉnh Quảng Ninh theo khoản 2 Điều 46 Nghị định số </w:t>
      </w:r>
      <w:hyperlink r:id="rId8" w:tgtFrame="_blank" w:history="1">
        <w:r w:rsidRPr="00FA1686">
          <w:rPr>
            <w:sz w:val="28"/>
            <w:szCs w:val="28"/>
          </w:rPr>
          <w:t>102/2024/NĐ-CP</w:t>
        </w:r>
      </w:hyperlink>
      <w:r w:rsidRPr="00FA1686">
        <w:rPr>
          <w:sz w:val="28"/>
          <w:szCs w:val="28"/>
        </w:rPr>
        <w:t xml:space="preserve"> ngày 30/7/2024 của Chính phủ.</w:t>
      </w:r>
    </w:p>
    <w:p w14:paraId="62C4EB64" w14:textId="55A62A22" w:rsidR="00FA1686" w:rsidRPr="003B44E4" w:rsidRDefault="00FA1686" w:rsidP="00FA1686">
      <w:pPr>
        <w:autoSpaceDE w:val="0"/>
        <w:autoSpaceDN w:val="0"/>
        <w:adjustRightInd w:val="0"/>
        <w:spacing w:before="120" w:after="120"/>
        <w:jc w:val="both"/>
        <w:rPr>
          <w:b/>
          <w:bCs/>
          <w:sz w:val="28"/>
          <w:szCs w:val="28"/>
        </w:rPr>
      </w:pPr>
      <w:r w:rsidRPr="00FA1686">
        <w:rPr>
          <w:b/>
          <w:bCs/>
          <w:sz w:val="28"/>
          <w:szCs w:val="28"/>
        </w:rPr>
        <w:t xml:space="preserve">           </w:t>
      </w:r>
      <w:r w:rsidRPr="003B44E4">
        <w:rPr>
          <w:b/>
          <w:bCs/>
          <w:sz w:val="28"/>
          <w:szCs w:val="28"/>
        </w:rPr>
        <w:t>Điều 2. Đối tượng áp dụng</w:t>
      </w:r>
    </w:p>
    <w:p w14:paraId="5D5F5AE3" w14:textId="61FBD9BF" w:rsidR="00FA1686" w:rsidRPr="003B44E4" w:rsidRDefault="00FA1686" w:rsidP="00FA1686">
      <w:pPr>
        <w:widowControl w:val="0"/>
        <w:shd w:val="clear" w:color="auto" w:fill="FFFFFF"/>
        <w:spacing w:before="60" w:after="120"/>
        <w:ind w:firstLine="720"/>
        <w:jc w:val="both"/>
        <w:rPr>
          <w:sz w:val="28"/>
          <w:szCs w:val="28"/>
          <w:shd w:val="clear" w:color="auto" w:fill="FFFFFF"/>
        </w:rPr>
      </w:pPr>
      <w:r w:rsidRPr="00BA4978">
        <w:rPr>
          <w:sz w:val="28"/>
          <w:szCs w:val="28"/>
          <w:shd w:val="clear" w:color="auto" w:fill="FFFFFF"/>
        </w:rPr>
        <w:lastRenderedPageBreak/>
        <w:t>1)</w:t>
      </w:r>
      <w:r>
        <w:rPr>
          <w:sz w:val="28"/>
          <w:szCs w:val="28"/>
          <w:shd w:val="clear" w:color="auto" w:fill="FFFFFF"/>
        </w:rPr>
        <w:t xml:space="preserve"> </w:t>
      </w:r>
      <w:r w:rsidRPr="00327C7E">
        <w:rPr>
          <w:sz w:val="28"/>
          <w:szCs w:val="28"/>
          <w:shd w:val="clear" w:color="auto" w:fill="FFFFFF"/>
        </w:rPr>
        <w:t>Ủy ban nhân dân</w:t>
      </w:r>
      <w:r>
        <w:rPr>
          <w:sz w:val="28"/>
          <w:szCs w:val="28"/>
          <w:shd w:val="clear" w:color="auto" w:fill="FFFFFF"/>
        </w:rPr>
        <w:t xml:space="preserve"> </w:t>
      </w:r>
      <w:r w:rsidRPr="003B44E4">
        <w:rPr>
          <w:sz w:val="28"/>
          <w:szCs w:val="28"/>
          <w:shd w:val="clear" w:color="auto" w:fill="FFFFFF"/>
        </w:rPr>
        <w:t>các</w:t>
      </w:r>
      <w:r>
        <w:rPr>
          <w:sz w:val="28"/>
          <w:szCs w:val="28"/>
          <w:shd w:val="clear" w:color="auto" w:fill="FFFFFF"/>
        </w:rPr>
        <w:t xml:space="preserve"> huyện, thị xã và thành phố;</w:t>
      </w:r>
      <w:r w:rsidRPr="00327C7E">
        <w:rPr>
          <w:sz w:val="28"/>
          <w:szCs w:val="28"/>
          <w:shd w:val="clear" w:color="auto" w:fill="FFFFFF"/>
        </w:rPr>
        <w:t xml:space="preserve"> Ủy ban nhâ</w:t>
      </w:r>
      <w:r>
        <w:rPr>
          <w:sz w:val="28"/>
          <w:szCs w:val="28"/>
          <w:shd w:val="clear" w:color="auto" w:fill="FFFFFF"/>
        </w:rPr>
        <w:t xml:space="preserve">n dân </w:t>
      </w:r>
      <w:r w:rsidRPr="003B44E4">
        <w:rPr>
          <w:sz w:val="28"/>
          <w:szCs w:val="28"/>
          <w:shd w:val="clear" w:color="auto" w:fill="FFFFFF"/>
        </w:rPr>
        <w:t>các</w:t>
      </w:r>
      <w:r>
        <w:rPr>
          <w:sz w:val="28"/>
          <w:szCs w:val="28"/>
          <w:shd w:val="clear" w:color="auto" w:fill="FFFFFF"/>
        </w:rPr>
        <w:t xml:space="preserve"> xã, phường, thị trấn </w:t>
      </w:r>
      <w:r>
        <w:rPr>
          <w:rFonts w:eastAsia="Cambria Math"/>
          <w:color w:val="000000"/>
          <w:sz w:val="28"/>
          <w:szCs w:val="28"/>
          <w:lang w:eastAsia="x-none"/>
        </w:rPr>
        <w:t>và các cơ quan khác có liên quan</w:t>
      </w:r>
      <w:r w:rsidRPr="003B44E4">
        <w:rPr>
          <w:sz w:val="28"/>
          <w:szCs w:val="28"/>
          <w:shd w:val="clear" w:color="auto" w:fill="FFFFFF"/>
        </w:rPr>
        <w:t xml:space="preserve"> trên địa bàn tỉnh Quảng Ninh.</w:t>
      </w:r>
    </w:p>
    <w:p w14:paraId="2E2EA296" w14:textId="77777777" w:rsidR="00FA1686" w:rsidRPr="003B44E4" w:rsidRDefault="00FA1686" w:rsidP="00FA1686">
      <w:pPr>
        <w:autoSpaceDE w:val="0"/>
        <w:autoSpaceDN w:val="0"/>
        <w:adjustRightInd w:val="0"/>
        <w:spacing w:before="120" w:after="120"/>
        <w:ind w:firstLine="720"/>
        <w:jc w:val="both"/>
        <w:rPr>
          <w:sz w:val="28"/>
          <w:szCs w:val="28"/>
          <w:shd w:val="clear" w:color="auto" w:fill="FFFFFF"/>
        </w:rPr>
      </w:pPr>
      <w:r w:rsidRPr="00BA4978">
        <w:rPr>
          <w:sz w:val="28"/>
          <w:szCs w:val="28"/>
          <w:shd w:val="clear" w:color="auto" w:fill="FFFFFF"/>
        </w:rPr>
        <w:t>2)</w:t>
      </w:r>
      <w:r>
        <w:rPr>
          <w:sz w:val="28"/>
          <w:szCs w:val="28"/>
          <w:shd w:val="clear" w:color="auto" w:fill="FFFFFF"/>
        </w:rPr>
        <w:t xml:space="preserve"> Tổ chức</w:t>
      </w:r>
      <w:r w:rsidRPr="00327C7E">
        <w:rPr>
          <w:sz w:val="28"/>
          <w:szCs w:val="28"/>
          <w:shd w:val="clear" w:color="auto" w:fill="FFFFFF"/>
        </w:rPr>
        <w:t>, cá nhân</w:t>
      </w:r>
      <w:r w:rsidRPr="00BA4978">
        <w:rPr>
          <w:sz w:val="28"/>
          <w:szCs w:val="28"/>
          <w:shd w:val="clear" w:color="auto" w:fill="FFFFFF"/>
        </w:rPr>
        <w:t xml:space="preserve"> theo Điều 4 Luật Đất đai năm 2024.</w:t>
      </w:r>
    </w:p>
    <w:p w14:paraId="5B9CB908" w14:textId="29469B42" w:rsidR="00FA1686" w:rsidRPr="00346BC6" w:rsidRDefault="00FA1686" w:rsidP="00FA1686">
      <w:pPr>
        <w:widowControl w:val="0"/>
        <w:shd w:val="clear" w:color="auto" w:fill="FFFFFF"/>
        <w:spacing w:before="60" w:after="120"/>
        <w:ind w:firstLine="720"/>
        <w:jc w:val="both"/>
        <w:rPr>
          <w:b/>
          <w:bCs/>
          <w:sz w:val="28"/>
          <w:szCs w:val="28"/>
          <w:shd w:val="clear" w:color="auto" w:fill="FFFFFF"/>
        </w:rPr>
      </w:pPr>
      <w:r w:rsidRPr="00BF1029">
        <w:rPr>
          <w:b/>
          <w:bCs/>
          <w:color w:val="000000"/>
          <w:sz w:val="28"/>
          <w:szCs w:val="28"/>
        </w:rPr>
        <w:t xml:space="preserve">Điều 3. </w:t>
      </w:r>
      <w:r w:rsidRPr="00346BC6">
        <w:rPr>
          <w:b/>
          <w:bCs/>
          <w:sz w:val="28"/>
          <w:szCs w:val="28"/>
        </w:rPr>
        <w:t>Tiêu chí, điều kiện cụ thể việc chuyển mục đích sử dụng đất dưới 02 ha đối với đất trồng lúa, đất rừng phòng hộ, đất rừng đặc dụng, đất rừng sản xuất sang mục đích khác</w:t>
      </w:r>
    </w:p>
    <w:p w14:paraId="267344E5" w14:textId="34FA8295" w:rsidR="00FA1686" w:rsidRPr="00BA4978" w:rsidRDefault="00FA1686" w:rsidP="00FA1686">
      <w:pPr>
        <w:widowControl w:val="0"/>
        <w:shd w:val="clear" w:color="auto" w:fill="FFFFFF"/>
        <w:spacing w:before="60" w:after="120"/>
        <w:ind w:firstLine="720"/>
        <w:jc w:val="both"/>
        <w:rPr>
          <w:sz w:val="28"/>
          <w:szCs w:val="28"/>
        </w:rPr>
      </w:pPr>
      <w:r w:rsidRPr="001A530B">
        <w:rPr>
          <w:sz w:val="28"/>
          <w:szCs w:val="28"/>
        </w:rPr>
        <w:t xml:space="preserve">1. </w:t>
      </w:r>
      <w:r w:rsidR="003B44E4" w:rsidRPr="001054B9">
        <w:rPr>
          <w:color w:val="000000"/>
          <w:sz w:val="28"/>
          <w:szCs w:val="28"/>
          <w:lang w:val="zu-ZA"/>
        </w:rPr>
        <w:t>Có phương án trồng rừng thay thế hoặc văn bản hoàn thành trách nhiệm nộp tiền trồng rừng thay thế theo quy định của pháp luật về lâm nghiệp</w:t>
      </w:r>
      <w:r w:rsidR="008C513D">
        <w:rPr>
          <w:color w:val="000000"/>
          <w:sz w:val="28"/>
          <w:szCs w:val="28"/>
          <w:lang w:val="zu-ZA"/>
        </w:rPr>
        <w:t xml:space="preserve"> đối với đất rừ</w:t>
      </w:r>
      <w:r w:rsidR="00BF75CD">
        <w:rPr>
          <w:color w:val="000000"/>
          <w:sz w:val="28"/>
          <w:szCs w:val="28"/>
          <w:lang w:val="zu-ZA"/>
        </w:rPr>
        <w:t>ng</w:t>
      </w:r>
      <w:r w:rsidR="003B44E4" w:rsidRPr="001054B9">
        <w:rPr>
          <w:color w:val="000000"/>
          <w:sz w:val="28"/>
          <w:szCs w:val="28"/>
          <w:lang w:val="zu-ZA"/>
        </w:rPr>
        <w:t xml:space="preserve">; </w:t>
      </w:r>
    </w:p>
    <w:p w14:paraId="2F26C8A1" w14:textId="2810CE99" w:rsidR="00FA1686" w:rsidRPr="001A530B" w:rsidRDefault="00FA1686" w:rsidP="00FA1686">
      <w:pPr>
        <w:widowControl w:val="0"/>
        <w:shd w:val="clear" w:color="auto" w:fill="FFFFFF"/>
        <w:spacing w:before="60" w:after="120"/>
        <w:ind w:firstLine="720"/>
        <w:jc w:val="both"/>
        <w:rPr>
          <w:sz w:val="28"/>
          <w:szCs w:val="28"/>
        </w:rPr>
      </w:pPr>
      <w:r w:rsidRPr="001A530B">
        <w:rPr>
          <w:sz w:val="28"/>
          <w:szCs w:val="28"/>
        </w:rPr>
        <w:t>2. Có phương án sử dụng t</w:t>
      </w:r>
      <w:r w:rsidRPr="00BA4978">
        <w:rPr>
          <w:sz w:val="28"/>
          <w:szCs w:val="28"/>
        </w:rPr>
        <w:t>ầ</w:t>
      </w:r>
      <w:r w:rsidRPr="001A530B">
        <w:rPr>
          <w:sz w:val="28"/>
          <w:szCs w:val="28"/>
        </w:rPr>
        <w:t>ng đất mặt theo quy định của pháp luật về trồng trọt</w:t>
      </w:r>
      <w:r w:rsidR="00C65863">
        <w:rPr>
          <w:sz w:val="28"/>
          <w:szCs w:val="28"/>
          <w:lang w:val="en-US"/>
        </w:rPr>
        <w:t xml:space="preserve"> đối với đất lúa</w:t>
      </w:r>
      <w:bookmarkStart w:id="1" w:name="_GoBack"/>
      <w:bookmarkEnd w:id="1"/>
      <w:r w:rsidRPr="001A530B">
        <w:rPr>
          <w:sz w:val="28"/>
          <w:szCs w:val="28"/>
        </w:rPr>
        <w:t>.</w:t>
      </w:r>
    </w:p>
    <w:p w14:paraId="0C734E48" w14:textId="3BA03A68" w:rsidR="00CA25AD" w:rsidRPr="003B44E4" w:rsidRDefault="00CA25AD" w:rsidP="00CA25AD">
      <w:pPr>
        <w:pStyle w:val="NormalWeb"/>
        <w:shd w:val="clear" w:color="auto" w:fill="FFFFFF"/>
        <w:spacing w:before="0" w:beforeAutospacing="0" w:after="0" w:afterAutospacing="0" w:line="234" w:lineRule="atLeast"/>
        <w:ind w:firstLine="709"/>
        <w:jc w:val="both"/>
        <w:rPr>
          <w:b/>
          <w:bCs/>
          <w:color w:val="000000"/>
          <w:sz w:val="28"/>
          <w:szCs w:val="28"/>
          <w:lang w:val="vi-VN"/>
        </w:rPr>
      </w:pPr>
      <w:r w:rsidRPr="00BF1029">
        <w:rPr>
          <w:b/>
          <w:bCs/>
          <w:color w:val="000000"/>
          <w:sz w:val="28"/>
          <w:szCs w:val="28"/>
          <w:lang w:val="vi-VN"/>
        </w:rPr>
        <w:t xml:space="preserve">Điều </w:t>
      </w:r>
      <w:r w:rsidRPr="00BA4978">
        <w:rPr>
          <w:b/>
          <w:bCs/>
          <w:color w:val="000000"/>
          <w:sz w:val="28"/>
          <w:szCs w:val="28"/>
          <w:lang w:val="vi-VN"/>
        </w:rPr>
        <w:t>4</w:t>
      </w:r>
      <w:r w:rsidRPr="00BF1029">
        <w:rPr>
          <w:b/>
          <w:bCs/>
          <w:color w:val="000000"/>
          <w:sz w:val="28"/>
          <w:szCs w:val="28"/>
          <w:lang w:val="vi-VN"/>
        </w:rPr>
        <w:t xml:space="preserve">. </w:t>
      </w:r>
      <w:r w:rsidRPr="00346BC6">
        <w:rPr>
          <w:b/>
          <w:bCs/>
          <w:color w:val="000000"/>
          <w:sz w:val="28"/>
          <w:szCs w:val="28"/>
          <w:lang w:val="vi-VN"/>
        </w:rPr>
        <w:t>Trách nhiệm của các cơ quan quản lý nhà nước và các tổ chức, cá nhân có liên quan</w:t>
      </w:r>
    </w:p>
    <w:p w14:paraId="3E8EE038" w14:textId="77777777" w:rsidR="00CA25AD"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vi-VN"/>
        </w:rPr>
      </w:pPr>
      <w:r w:rsidRPr="00BF1029">
        <w:rPr>
          <w:color w:val="000000"/>
          <w:sz w:val="28"/>
          <w:szCs w:val="28"/>
          <w:lang w:val="vi-VN"/>
        </w:rPr>
        <w:t>1. Sở Tài nguyên và Môi trường:</w:t>
      </w:r>
    </w:p>
    <w:p w14:paraId="0A3CA9CD" w14:textId="54F0F9D9" w:rsidR="00CA25AD" w:rsidRDefault="00CA25AD" w:rsidP="00CA25AD">
      <w:pPr>
        <w:pStyle w:val="NormalWeb"/>
        <w:shd w:val="clear" w:color="auto" w:fill="FFFFFF"/>
        <w:spacing w:before="80" w:beforeAutospacing="0" w:after="0" w:afterAutospacing="0" w:line="264" w:lineRule="auto"/>
        <w:ind w:firstLine="720"/>
        <w:jc w:val="both"/>
        <w:rPr>
          <w:spacing w:val="-4"/>
          <w:sz w:val="28"/>
          <w:szCs w:val="28"/>
          <w:lang w:val="nl-NL"/>
        </w:rPr>
      </w:pPr>
      <w:r w:rsidRPr="006954CB">
        <w:rPr>
          <w:spacing w:val="-4"/>
          <w:sz w:val="28"/>
          <w:szCs w:val="28"/>
          <w:lang w:val="nl-NL"/>
        </w:rPr>
        <w:t xml:space="preserve">a) </w:t>
      </w:r>
      <w:r>
        <w:rPr>
          <w:spacing w:val="-4"/>
          <w:sz w:val="28"/>
          <w:szCs w:val="28"/>
          <w:lang w:val="nl-NL"/>
        </w:rPr>
        <w:t xml:space="preserve">Chủ trì cùng các </w:t>
      </w:r>
      <w:r w:rsidR="00346BC6">
        <w:rPr>
          <w:spacing w:val="-4"/>
          <w:sz w:val="28"/>
          <w:szCs w:val="28"/>
          <w:lang w:val="nl-NL"/>
        </w:rPr>
        <w:t>S</w:t>
      </w:r>
      <w:r>
        <w:rPr>
          <w:spacing w:val="-4"/>
          <w:sz w:val="28"/>
          <w:szCs w:val="28"/>
          <w:lang w:val="nl-NL"/>
        </w:rPr>
        <w:t xml:space="preserve">ở, ban, ngành, đơn vị liên quan tham mưu tổ chức thực hiện </w:t>
      </w:r>
      <w:r w:rsidR="00346BC6">
        <w:rPr>
          <w:spacing w:val="-4"/>
          <w:sz w:val="28"/>
          <w:szCs w:val="28"/>
          <w:lang w:val="nl-NL"/>
        </w:rPr>
        <w:t>Quyết đ</w:t>
      </w:r>
      <w:r w:rsidRPr="006954CB">
        <w:rPr>
          <w:spacing w:val="-4"/>
          <w:sz w:val="28"/>
          <w:szCs w:val="28"/>
          <w:lang w:val="nl-NL"/>
        </w:rPr>
        <w:t>ịnh này</w:t>
      </w:r>
      <w:r>
        <w:rPr>
          <w:spacing w:val="-4"/>
          <w:sz w:val="28"/>
          <w:szCs w:val="28"/>
          <w:lang w:val="nl-NL"/>
        </w:rPr>
        <w:t xml:space="preserve"> theo thẩm quyền</w:t>
      </w:r>
      <w:r w:rsidRPr="006954CB">
        <w:rPr>
          <w:spacing w:val="-4"/>
          <w:sz w:val="28"/>
          <w:szCs w:val="28"/>
          <w:lang w:val="nl-NL"/>
        </w:rPr>
        <w:t>.</w:t>
      </w:r>
    </w:p>
    <w:p w14:paraId="544ACEB3" w14:textId="06A4F954" w:rsidR="00CA25AD" w:rsidRPr="00BA4978"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nl-NL"/>
        </w:rPr>
      </w:pPr>
      <w:r>
        <w:rPr>
          <w:spacing w:val="-4"/>
          <w:sz w:val="28"/>
          <w:szCs w:val="28"/>
          <w:lang w:val="nl-NL"/>
        </w:rPr>
        <w:t>b) H</w:t>
      </w:r>
      <w:r w:rsidRPr="006954CB">
        <w:rPr>
          <w:spacing w:val="-4"/>
          <w:sz w:val="28"/>
          <w:szCs w:val="28"/>
          <w:lang w:val="nl-NL"/>
        </w:rPr>
        <w:t xml:space="preserve">ướng dẫn chuyên môn, nghiệp vụ cho </w:t>
      </w:r>
      <w:r w:rsidR="00346BC6">
        <w:rPr>
          <w:spacing w:val="-4"/>
          <w:sz w:val="28"/>
          <w:szCs w:val="28"/>
          <w:lang w:val="nl-NL"/>
        </w:rPr>
        <w:t>Ủy</w:t>
      </w:r>
      <w:r>
        <w:rPr>
          <w:spacing w:val="-4"/>
          <w:sz w:val="28"/>
          <w:szCs w:val="28"/>
          <w:lang w:val="nl-NL"/>
        </w:rPr>
        <w:t xml:space="preserve"> ban nhân dân các huyện, thị xã, thành phố</w:t>
      </w:r>
      <w:r w:rsidRPr="006954CB">
        <w:rPr>
          <w:spacing w:val="-4"/>
          <w:sz w:val="28"/>
          <w:szCs w:val="28"/>
          <w:lang w:val="nl-NL"/>
        </w:rPr>
        <w:t xml:space="preserve">; các tổ chức, cá nhân </w:t>
      </w:r>
      <w:r>
        <w:rPr>
          <w:spacing w:val="-4"/>
          <w:sz w:val="28"/>
          <w:szCs w:val="28"/>
          <w:lang w:val="nl-NL"/>
        </w:rPr>
        <w:t>trong quá trình</w:t>
      </w:r>
      <w:r w:rsidRPr="006954CB">
        <w:rPr>
          <w:spacing w:val="-4"/>
          <w:sz w:val="28"/>
          <w:szCs w:val="28"/>
          <w:lang w:val="nl-NL"/>
        </w:rPr>
        <w:t xml:space="preserve"> thực hiện </w:t>
      </w:r>
      <w:r w:rsidR="00346BC6">
        <w:rPr>
          <w:spacing w:val="-4"/>
          <w:sz w:val="28"/>
          <w:szCs w:val="28"/>
          <w:lang w:val="nl-NL"/>
        </w:rPr>
        <w:t>Quyết</w:t>
      </w:r>
      <w:r w:rsidRPr="006954CB">
        <w:rPr>
          <w:spacing w:val="-4"/>
          <w:sz w:val="28"/>
          <w:szCs w:val="28"/>
          <w:lang w:val="nl-NL"/>
        </w:rPr>
        <w:t xml:space="preserve"> định này</w:t>
      </w:r>
      <w:r>
        <w:rPr>
          <w:spacing w:val="-4"/>
          <w:sz w:val="28"/>
          <w:szCs w:val="28"/>
          <w:lang w:val="nl-NL"/>
        </w:rPr>
        <w:t xml:space="preserve">; </w:t>
      </w:r>
      <w:r w:rsidRPr="006954CB">
        <w:rPr>
          <w:spacing w:val="-4"/>
          <w:sz w:val="28"/>
          <w:szCs w:val="28"/>
          <w:lang w:val="nl-NL"/>
        </w:rPr>
        <w:t xml:space="preserve">tổng hợp, báo cáo, tham mưu cho Ủy ban nhân dân </w:t>
      </w:r>
      <w:r>
        <w:rPr>
          <w:spacing w:val="-4"/>
          <w:sz w:val="28"/>
          <w:szCs w:val="28"/>
          <w:lang w:val="nl-NL"/>
        </w:rPr>
        <w:t>tỉnh</w:t>
      </w:r>
      <w:r w:rsidRPr="006954CB">
        <w:rPr>
          <w:spacing w:val="-4"/>
          <w:sz w:val="28"/>
          <w:szCs w:val="28"/>
          <w:lang w:val="nl-NL"/>
        </w:rPr>
        <w:t xml:space="preserve"> xử lý, giải quyết các vướng mắc (nếu có) trong quá trình thực hiện.</w:t>
      </w:r>
    </w:p>
    <w:p w14:paraId="54E88FD4" w14:textId="0ED41A3F" w:rsidR="00CA25AD"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vi-VN"/>
        </w:rPr>
      </w:pPr>
      <w:r w:rsidRPr="00BF1029">
        <w:rPr>
          <w:color w:val="000000"/>
          <w:sz w:val="28"/>
          <w:szCs w:val="28"/>
          <w:lang w:val="vi-VN"/>
        </w:rPr>
        <w:t xml:space="preserve">2. </w:t>
      </w:r>
      <w:r w:rsidR="00346BC6" w:rsidRPr="00346BC6">
        <w:rPr>
          <w:color w:val="000000"/>
          <w:sz w:val="28"/>
          <w:szCs w:val="28"/>
          <w:lang w:val="nl-NL"/>
        </w:rPr>
        <w:t>Các S</w:t>
      </w:r>
      <w:r w:rsidRPr="00BF1029">
        <w:rPr>
          <w:color w:val="000000"/>
          <w:sz w:val="28"/>
          <w:szCs w:val="28"/>
          <w:lang w:val="vi-VN"/>
        </w:rPr>
        <w:t>ở, ban, ngành liên quan:</w:t>
      </w:r>
    </w:p>
    <w:p w14:paraId="78E299F2" w14:textId="77777777" w:rsidR="00CA25AD" w:rsidRPr="00BA4978"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vi-VN"/>
        </w:rPr>
      </w:pPr>
      <w:r w:rsidRPr="00BA4978">
        <w:rPr>
          <w:sz w:val="28"/>
          <w:szCs w:val="28"/>
          <w:lang w:val="vi-VN"/>
        </w:rPr>
        <w:t xml:space="preserve">Có trách nhiệm phối hợp, tham gia trong quá trình tổ chức </w:t>
      </w:r>
      <w:r>
        <w:rPr>
          <w:spacing w:val="-4"/>
          <w:sz w:val="28"/>
          <w:szCs w:val="28"/>
          <w:lang w:val="nl-NL"/>
        </w:rPr>
        <w:t xml:space="preserve">tổ chức thực hiện </w:t>
      </w:r>
      <w:r w:rsidRPr="006954CB">
        <w:rPr>
          <w:spacing w:val="-4"/>
          <w:sz w:val="28"/>
          <w:szCs w:val="28"/>
          <w:lang w:val="nl-NL"/>
        </w:rPr>
        <w:t>Quy định này.</w:t>
      </w:r>
    </w:p>
    <w:p w14:paraId="2838C244" w14:textId="01FDBD0C" w:rsidR="00CA25AD" w:rsidRPr="00346BC6"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vi-VN"/>
        </w:rPr>
      </w:pPr>
      <w:r w:rsidRPr="00BF1029">
        <w:rPr>
          <w:color w:val="000000"/>
          <w:sz w:val="28"/>
          <w:szCs w:val="28"/>
          <w:lang w:val="vi-VN"/>
        </w:rPr>
        <w:t>3. Ủy ban nhân dân cấp huyện</w:t>
      </w:r>
      <w:r w:rsidR="00346BC6" w:rsidRPr="00346BC6">
        <w:rPr>
          <w:color w:val="000000"/>
          <w:sz w:val="28"/>
          <w:szCs w:val="28"/>
          <w:lang w:val="vi-VN"/>
        </w:rPr>
        <w:t>:</w:t>
      </w:r>
    </w:p>
    <w:p w14:paraId="24816D2B" w14:textId="4FE7EF12" w:rsidR="00CA25AD"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vi-VN"/>
        </w:rPr>
      </w:pPr>
      <w:r>
        <w:rPr>
          <w:spacing w:val="-4"/>
          <w:sz w:val="28"/>
          <w:szCs w:val="28"/>
          <w:lang w:val="nl-NL"/>
        </w:rPr>
        <w:t xml:space="preserve">Tổ chức thực hiện </w:t>
      </w:r>
      <w:r w:rsidRPr="006954CB">
        <w:rPr>
          <w:spacing w:val="-4"/>
          <w:sz w:val="28"/>
          <w:szCs w:val="28"/>
          <w:lang w:val="nl-NL"/>
        </w:rPr>
        <w:t>Quy</w:t>
      </w:r>
      <w:r w:rsidR="00346BC6">
        <w:rPr>
          <w:spacing w:val="-4"/>
          <w:sz w:val="28"/>
          <w:szCs w:val="28"/>
          <w:lang w:val="nl-NL"/>
        </w:rPr>
        <w:t>ết</w:t>
      </w:r>
      <w:r w:rsidRPr="006954CB">
        <w:rPr>
          <w:spacing w:val="-4"/>
          <w:sz w:val="28"/>
          <w:szCs w:val="28"/>
          <w:lang w:val="nl-NL"/>
        </w:rPr>
        <w:t xml:space="preserve"> định này</w:t>
      </w:r>
      <w:r>
        <w:rPr>
          <w:spacing w:val="-4"/>
          <w:sz w:val="28"/>
          <w:szCs w:val="28"/>
          <w:lang w:val="nl-NL"/>
        </w:rPr>
        <w:t xml:space="preserve"> theo thẩm quyền.</w:t>
      </w:r>
    </w:p>
    <w:p w14:paraId="1445C285" w14:textId="1F7E5671" w:rsidR="00CA25AD" w:rsidRPr="009D032A" w:rsidRDefault="00CA25AD" w:rsidP="00CA25AD">
      <w:pPr>
        <w:pStyle w:val="NormalWeb"/>
        <w:shd w:val="clear" w:color="auto" w:fill="FFFFFF"/>
        <w:spacing w:before="120" w:beforeAutospacing="0" w:after="120" w:afterAutospacing="0" w:line="234" w:lineRule="atLeast"/>
        <w:ind w:firstLine="709"/>
        <w:jc w:val="both"/>
        <w:rPr>
          <w:color w:val="000000"/>
          <w:sz w:val="28"/>
          <w:szCs w:val="28"/>
          <w:lang w:val="vi-VN"/>
        </w:rPr>
      </w:pPr>
      <w:r w:rsidRPr="00BA4978">
        <w:rPr>
          <w:color w:val="000000"/>
          <w:sz w:val="28"/>
          <w:szCs w:val="28"/>
          <w:lang w:val="vi-VN"/>
        </w:rPr>
        <w:t>4</w:t>
      </w:r>
      <w:r w:rsidRPr="00BF1029">
        <w:rPr>
          <w:color w:val="000000"/>
          <w:sz w:val="28"/>
          <w:szCs w:val="28"/>
          <w:lang w:val="vi-VN"/>
        </w:rPr>
        <w:t xml:space="preserve">. </w:t>
      </w:r>
      <w:r w:rsidR="00346BC6" w:rsidRPr="00346BC6">
        <w:rPr>
          <w:color w:val="000000"/>
          <w:sz w:val="28"/>
          <w:szCs w:val="28"/>
          <w:lang w:val="vi-VN"/>
        </w:rPr>
        <w:t>T</w:t>
      </w:r>
      <w:r w:rsidRPr="00BF1029">
        <w:rPr>
          <w:color w:val="000000"/>
          <w:sz w:val="28"/>
          <w:szCs w:val="28"/>
          <w:lang w:val="vi-VN"/>
        </w:rPr>
        <w:t xml:space="preserve">ổ chức, </w:t>
      </w:r>
      <w:r w:rsidRPr="009D032A">
        <w:rPr>
          <w:color w:val="000000"/>
          <w:sz w:val="28"/>
          <w:szCs w:val="28"/>
          <w:lang w:val="vi-VN"/>
        </w:rPr>
        <w:t xml:space="preserve">cá nhân, </w:t>
      </w:r>
      <w:r w:rsidRPr="00BF1029">
        <w:rPr>
          <w:color w:val="000000"/>
          <w:sz w:val="28"/>
          <w:szCs w:val="28"/>
          <w:lang w:val="vi-VN"/>
        </w:rPr>
        <w:t>cộng đồng dân cư</w:t>
      </w:r>
      <w:r w:rsidRPr="009D032A">
        <w:rPr>
          <w:color w:val="000000"/>
          <w:sz w:val="28"/>
          <w:szCs w:val="28"/>
          <w:lang w:val="vi-VN"/>
        </w:rPr>
        <w:t>.</w:t>
      </w:r>
    </w:p>
    <w:p w14:paraId="53442F1F" w14:textId="710F24E3" w:rsidR="00CA25AD" w:rsidRDefault="00CA25AD" w:rsidP="00CA25AD">
      <w:pPr>
        <w:pStyle w:val="NormalWeb"/>
        <w:shd w:val="clear" w:color="auto" w:fill="FFFFFF"/>
        <w:spacing w:before="120" w:beforeAutospacing="0" w:after="120" w:afterAutospacing="0" w:line="234" w:lineRule="atLeast"/>
        <w:ind w:firstLine="709"/>
        <w:jc w:val="both"/>
        <w:rPr>
          <w:spacing w:val="-4"/>
          <w:sz w:val="28"/>
          <w:szCs w:val="28"/>
          <w:lang w:val="nl-NL"/>
        </w:rPr>
      </w:pPr>
      <w:r>
        <w:rPr>
          <w:spacing w:val="-4"/>
          <w:sz w:val="28"/>
          <w:szCs w:val="28"/>
          <w:lang w:val="nl-NL"/>
        </w:rPr>
        <w:t xml:space="preserve">Có trách nhiệm chấp hành các nội dung của quy định </w:t>
      </w:r>
      <w:r w:rsidR="00346BC6">
        <w:rPr>
          <w:spacing w:val="-4"/>
          <w:sz w:val="28"/>
          <w:szCs w:val="28"/>
          <w:lang w:val="nl-NL"/>
        </w:rPr>
        <w:t xml:space="preserve">tại Quyết định </w:t>
      </w:r>
      <w:r>
        <w:rPr>
          <w:spacing w:val="-4"/>
          <w:sz w:val="28"/>
          <w:szCs w:val="28"/>
          <w:lang w:val="nl-NL"/>
        </w:rPr>
        <w:t>này</w:t>
      </w:r>
      <w:r w:rsidRPr="006954CB">
        <w:rPr>
          <w:spacing w:val="-4"/>
          <w:sz w:val="28"/>
          <w:szCs w:val="28"/>
          <w:lang w:val="nl-NL"/>
        </w:rPr>
        <w:t>. Phản ánh kịp thời đến các cơ quan có thẩm quyền những vướng mắc, bất cập trong quá trình thực hiện.</w:t>
      </w:r>
    </w:p>
    <w:p w14:paraId="54D5373B" w14:textId="77777777" w:rsidR="00346BC6" w:rsidRPr="00346BC6" w:rsidRDefault="00346BC6" w:rsidP="00346BC6">
      <w:pPr>
        <w:autoSpaceDE w:val="0"/>
        <w:autoSpaceDN w:val="0"/>
        <w:adjustRightInd w:val="0"/>
        <w:spacing w:before="120" w:after="120"/>
        <w:ind w:firstLine="720"/>
        <w:jc w:val="both"/>
        <w:rPr>
          <w:b/>
          <w:sz w:val="28"/>
          <w:szCs w:val="28"/>
        </w:rPr>
      </w:pPr>
      <w:r w:rsidRPr="007E129E">
        <w:rPr>
          <w:b/>
          <w:sz w:val="28"/>
          <w:szCs w:val="28"/>
        </w:rPr>
        <w:t xml:space="preserve">Điều </w:t>
      </w:r>
      <w:r w:rsidRPr="00BA4978">
        <w:rPr>
          <w:b/>
          <w:sz w:val="28"/>
          <w:szCs w:val="28"/>
        </w:rPr>
        <w:t>5</w:t>
      </w:r>
      <w:r w:rsidRPr="007E129E">
        <w:rPr>
          <w:b/>
          <w:sz w:val="28"/>
          <w:szCs w:val="28"/>
        </w:rPr>
        <w:t xml:space="preserve">. </w:t>
      </w:r>
      <w:r w:rsidRPr="00346BC6">
        <w:rPr>
          <w:b/>
          <w:sz w:val="28"/>
          <w:szCs w:val="28"/>
        </w:rPr>
        <w:t>Tổ chức thực hiện</w:t>
      </w:r>
    </w:p>
    <w:p w14:paraId="12B4B2B8" w14:textId="77777777" w:rsidR="00346BC6" w:rsidRPr="009D31F0" w:rsidRDefault="00346BC6" w:rsidP="00346BC6">
      <w:pPr>
        <w:autoSpaceDE w:val="0"/>
        <w:autoSpaceDN w:val="0"/>
        <w:adjustRightInd w:val="0"/>
        <w:spacing w:before="120" w:after="120"/>
        <w:ind w:firstLine="720"/>
        <w:jc w:val="both"/>
        <w:rPr>
          <w:sz w:val="28"/>
          <w:szCs w:val="28"/>
        </w:rPr>
      </w:pPr>
      <w:r w:rsidRPr="007E129E">
        <w:rPr>
          <w:sz w:val="28"/>
          <w:szCs w:val="28"/>
        </w:rPr>
        <w:t xml:space="preserve">1. </w:t>
      </w:r>
      <w:r w:rsidRPr="009D31F0">
        <w:rPr>
          <w:sz w:val="28"/>
          <w:szCs w:val="28"/>
        </w:rPr>
        <w:t xml:space="preserve">Các ông (bà): </w:t>
      </w:r>
      <w:r w:rsidRPr="001837D1">
        <w:rPr>
          <w:sz w:val="28"/>
          <w:szCs w:val="28"/>
        </w:rPr>
        <w:t>Chánh Văn phòng Ủy ban nhân dân tỉnh; Giám đốc Sở Tài nguyên và Môi trường; Thủ trưởng các Sở, ban, ngành cấp tỉnh; Chủ tịch Ủy ban nhân dân các huyện, thị xã và thành phố; Chủ tịch Ủy ban nhân dân các xã, phường, thị trấn; Thủ trưởng các cơ quan, tổ chức, cá nhân và cộng đồng dân cư có liên quan chịu trách nhiệm thi hành Quyết định này</w:t>
      </w:r>
      <w:r w:rsidRPr="009D31F0">
        <w:rPr>
          <w:sz w:val="28"/>
          <w:szCs w:val="28"/>
        </w:rPr>
        <w:t>.</w:t>
      </w:r>
    </w:p>
    <w:p w14:paraId="5AC1106E" w14:textId="63A11FDB" w:rsidR="00346BC6" w:rsidRPr="007E129E" w:rsidRDefault="00346BC6" w:rsidP="00346BC6">
      <w:pPr>
        <w:autoSpaceDE w:val="0"/>
        <w:autoSpaceDN w:val="0"/>
        <w:adjustRightInd w:val="0"/>
        <w:spacing w:before="120" w:after="120"/>
        <w:ind w:firstLine="720"/>
        <w:jc w:val="both"/>
      </w:pPr>
      <w:r w:rsidRPr="007E129E">
        <w:rPr>
          <w:sz w:val="28"/>
          <w:szCs w:val="28"/>
        </w:rPr>
        <w:t xml:space="preserve">2. Trong quá trình tổ chức thực hiện nếu có phát sinh vướng mắc, đề nghị các cơ quan, tổ chức, cá nhân kịp thời phản ánh về Sở Tài nguyên và Môi trường để được hướng dẫn cụ thể hoặc báo cáo Ủy ban nhân dân tỉnh xem xét, sửa đổi, bổ sung cho phù hợp.                                                                 </w:t>
      </w:r>
    </w:p>
    <w:p w14:paraId="1B06B5BE" w14:textId="58751218" w:rsidR="00346BC6" w:rsidRPr="00346BC6" w:rsidRDefault="00662F7B" w:rsidP="00BA4978">
      <w:pPr>
        <w:autoSpaceDE w:val="0"/>
        <w:autoSpaceDN w:val="0"/>
        <w:adjustRightInd w:val="0"/>
        <w:spacing w:before="120"/>
        <w:ind w:firstLine="720"/>
        <w:jc w:val="both"/>
        <w:rPr>
          <w:sz w:val="28"/>
          <w:szCs w:val="28"/>
        </w:rPr>
      </w:pPr>
      <w:r w:rsidRPr="00BA4978">
        <w:rPr>
          <w:b/>
          <w:bCs/>
          <w:sz w:val="28"/>
          <w:szCs w:val="28"/>
        </w:rPr>
        <w:lastRenderedPageBreak/>
        <w:t xml:space="preserve">Điều </w:t>
      </w:r>
      <w:r w:rsidR="00346BC6" w:rsidRPr="003B44E4">
        <w:rPr>
          <w:b/>
          <w:bCs/>
          <w:sz w:val="28"/>
          <w:szCs w:val="28"/>
        </w:rPr>
        <w:t>6</w:t>
      </w:r>
      <w:r w:rsidRPr="00BA4978">
        <w:rPr>
          <w:b/>
          <w:bCs/>
          <w:sz w:val="28"/>
          <w:szCs w:val="28"/>
        </w:rPr>
        <w:t>.</w:t>
      </w:r>
      <w:r w:rsidRPr="007E129E">
        <w:rPr>
          <w:sz w:val="28"/>
          <w:szCs w:val="28"/>
        </w:rPr>
        <w:t xml:space="preserve"> </w:t>
      </w:r>
      <w:r w:rsidR="002B6D3F" w:rsidRPr="00346BC6">
        <w:rPr>
          <w:b/>
          <w:bCs/>
          <w:sz w:val="28"/>
          <w:szCs w:val="28"/>
        </w:rPr>
        <w:t>Hiệu lực thi hành</w:t>
      </w:r>
    </w:p>
    <w:p w14:paraId="47A03F53" w14:textId="318FA24D" w:rsidR="00662F7B" w:rsidRPr="00346BC6" w:rsidRDefault="00300597" w:rsidP="00BA4978">
      <w:pPr>
        <w:autoSpaceDE w:val="0"/>
        <w:autoSpaceDN w:val="0"/>
        <w:adjustRightInd w:val="0"/>
        <w:spacing w:before="120"/>
        <w:ind w:firstLine="720"/>
        <w:jc w:val="both"/>
        <w:rPr>
          <w:sz w:val="28"/>
          <w:szCs w:val="28"/>
        </w:rPr>
      </w:pPr>
      <w:r w:rsidRPr="00BA4978">
        <w:rPr>
          <w:sz w:val="28"/>
          <w:szCs w:val="28"/>
        </w:rPr>
        <w:t xml:space="preserve"> </w:t>
      </w:r>
      <w:r w:rsidR="00662F7B" w:rsidRPr="007E129E">
        <w:rPr>
          <w:sz w:val="28"/>
          <w:szCs w:val="28"/>
        </w:rPr>
        <w:t>Quyết định này có hiệu lực từ ngày</w:t>
      </w:r>
      <w:r w:rsidR="00DD1084" w:rsidRPr="00BA4978">
        <w:rPr>
          <w:sz w:val="28"/>
          <w:szCs w:val="28"/>
        </w:rPr>
        <w:t xml:space="preserve"> </w:t>
      </w:r>
      <w:r w:rsidR="00C80FC2" w:rsidRPr="00B373AC">
        <w:rPr>
          <w:sz w:val="28"/>
          <w:szCs w:val="28"/>
        </w:rPr>
        <w:t>15</w:t>
      </w:r>
      <w:r w:rsidR="00DD1084" w:rsidRPr="00BA4978">
        <w:rPr>
          <w:sz w:val="28"/>
          <w:szCs w:val="28"/>
        </w:rPr>
        <w:t xml:space="preserve"> </w:t>
      </w:r>
      <w:r w:rsidR="00346BC6" w:rsidRPr="00346BC6">
        <w:rPr>
          <w:sz w:val="28"/>
          <w:szCs w:val="28"/>
        </w:rPr>
        <w:t xml:space="preserve">tháng </w:t>
      </w:r>
      <w:r w:rsidR="00BA4978" w:rsidRPr="00BA4978">
        <w:rPr>
          <w:sz w:val="28"/>
          <w:szCs w:val="28"/>
        </w:rPr>
        <w:t>10</w:t>
      </w:r>
      <w:r w:rsidR="00346BC6" w:rsidRPr="00346BC6">
        <w:rPr>
          <w:sz w:val="28"/>
          <w:szCs w:val="28"/>
        </w:rPr>
        <w:t xml:space="preserve"> năm 2</w:t>
      </w:r>
      <w:r w:rsidR="00662F7B" w:rsidRPr="007E129E">
        <w:rPr>
          <w:sz w:val="28"/>
          <w:szCs w:val="28"/>
        </w:rPr>
        <w:t>024</w:t>
      </w:r>
      <w:bookmarkStart w:id="2" w:name="OLE_LINK1"/>
      <w:r w:rsidR="00662F7B" w:rsidRPr="007E129E">
        <w:rPr>
          <w:sz w:val="28"/>
          <w:szCs w:val="28"/>
        </w:rPr>
        <w:t>.</w:t>
      </w:r>
      <w:r w:rsidR="00346BC6" w:rsidRPr="00346BC6">
        <w:rPr>
          <w:sz w:val="28"/>
          <w:szCs w:val="28"/>
        </w:rPr>
        <w:t>/.</w:t>
      </w:r>
    </w:p>
    <w:bookmarkEnd w:id="2"/>
    <w:p w14:paraId="4AB3919A" w14:textId="77777777" w:rsidR="00BA4978" w:rsidRPr="009D032A" w:rsidRDefault="00BA4978" w:rsidP="00662F7B">
      <w:pPr>
        <w:autoSpaceDE w:val="0"/>
        <w:autoSpaceDN w:val="0"/>
        <w:adjustRightInd w:val="0"/>
        <w:spacing w:after="120"/>
        <w:ind w:firstLine="720"/>
        <w:jc w:val="both"/>
        <w:rPr>
          <w:sz w:val="28"/>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756"/>
        <w:gridCol w:w="4208"/>
      </w:tblGrid>
      <w:tr w:rsidR="007E129E" w:rsidRPr="007E129E" w14:paraId="476A1F29" w14:textId="77777777" w:rsidTr="0080710F">
        <w:trPr>
          <w:trHeight w:val="235"/>
        </w:trPr>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5B53CA57" w14:textId="2D493D69" w:rsidR="00CF74BC" w:rsidRPr="007E129E" w:rsidRDefault="00CF74BC" w:rsidP="00727A1B">
            <w:pPr>
              <w:spacing w:before="120"/>
              <w:rPr>
                <w:sz w:val="20"/>
                <w:szCs w:val="20"/>
              </w:rPr>
            </w:pPr>
          </w:p>
        </w:tc>
        <w:tc>
          <w:tcPr>
            <w:tcW w:w="4252" w:type="dxa"/>
            <w:tcBorders>
              <w:top w:val="nil"/>
              <w:left w:val="nil"/>
              <w:bottom w:val="nil"/>
              <w:right w:val="nil"/>
              <w:tl2br w:val="nil"/>
              <w:tr2bl w:val="nil"/>
            </w:tcBorders>
            <w:shd w:val="clear" w:color="auto" w:fill="auto"/>
            <w:tcMar>
              <w:top w:w="0" w:type="dxa"/>
              <w:left w:w="108" w:type="dxa"/>
              <w:bottom w:w="0" w:type="dxa"/>
              <w:right w:w="108" w:type="dxa"/>
            </w:tcMar>
          </w:tcPr>
          <w:p w14:paraId="16357B88" w14:textId="77777777" w:rsidR="00F65348" w:rsidRPr="004A5537" w:rsidRDefault="00F65348" w:rsidP="00F65348">
            <w:pPr>
              <w:jc w:val="center"/>
              <w:rPr>
                <w:b/>
                <w:sz w:val="26"/>
                <w:lang w:val="sv-SE"/>
              </w:rPr>
            </w:pPr>
            <w:r w:rsidRPr="004A5537">
              <w:rPr>
                <w:b/>
                <w:sz w:val="26"/>
                <w:lang w:val="sv-SE"/>
              </w:rPr>
              <w:t>TM. ỦY BAN NHÂN DÂN</w:t>
            </w:r>
          </w:p>
          <w:p w14:paraId="1CD0D2A5" w14:textId="77777777" w:rsidR="00F65348" w:rsidRPr="004A5537" w:rsidRDefault="00F65348" w:rsidP="00F65348">
            <w:pPr>
              <w:jc w:val="center"/>
              <w:rPr>
                <w:b/>
                <w:sz w:val="26"/>
                <w:lang w:val="sv-SE"/>
              </w:rPr>
            </w:pPr>
            <w:r w:rsidRPr="004A5537">
              <w:rPr>
                <w:b/>
                <w:sz w:val="26"/>
                <w:lang w:val="sv-SE"/>
              </w:rPr>
              <w:t>KT. CHỦ TỊCH</w:t>
            </w:r>
          </w:p>
          <w:p w14:paraId="122DCD4D" w14:textId="77777777" w:rsidR="00F65348" w:rsidRPr="004A5537" w:rsidRDefault="00F65348" w:rsidP="00F65348">
            <w:pPr>
              <w:jc w:val="center"/>
              <w:rPr>
                <w:b/>
                <w:sz w:val="26"/>
                <w:lang w:val="sv-SE"/>
              </w:rPr>
            </w:pPr>
            <w:r w:rsidRPr="004A5537">
              <w:rPr>
                <w:b/>
                <w:sz w:val="26"/>
                <w:lang w:val="sv-SE"/>
              </w:rPr>
              <w:t>PHÓ CHỦ TỊCH</w:t>
            </w:r>
          </w:p>
          <w:p w14:paraId="548ED2EC" w14:textId="77777777" w:rsidR="00426ACD" w:rsidRDefault="00426ACD" w:rsidP="00426ACD">
            <w:pPr>
              <w:jc w:val="center"/>
              <w:rPr>
                <w:i/>
                <w:szCs w:val="56"/>
                <w:lang w:val="sv-SE"/>
              </w:rPr>
            </w:pPr>
          </w:p>
          <w:p w14:paraId="0229AFC9" w14:textId="5BFB4866" w:rsidR="00F65348" w:rsidRPr="000E11E9" w:rsidRDefault="00426ACD" w:rsidP="00426ACD">
            <w:pPr>
              <w:jc w:val="center"/>
              <w:rPr>
                <w:i/>
                <w:sz w:val="26"/>
                <w:szCs w:val="26"/>
                <w:lang w:val="sv-SE"/>
              </w:rPr>
            </w:pPr>
            <w:r w:rsidRPr="000E11E9">
              <w:rPr>
                <w:i/>
                <w:sz w:val="26"/>
                <w:szCs w:val="26"/>
                <w:lang w:val="sv-SE"/>
              </w:rPr>
              <w:t>(Đã ký)</w:t>
            </w:r>
          </w:p>
          <w:p w14:paraId="52156545" w14:textId="77777777" w:rsidR="00426ACD" w:rsidRPr="00426ACD" w:rsidRDefault="00426ACD" w:rsidP="00426ACD">
            <w:pPr>
              <w:jc w:val="center"/>
              <w:rPr>
                <w:i/>
                <w:szCs w:val="56"/>
                <w:lang w:val="sv-SE"/>
              </w:rPr>
            </w:pPr>
          </w:p>
          <w:p w14:paraId="36932E75" w14:textId="35B27C99" w:rsidR="00CF74BC" w:rsidRPr="00F65348" w:rsidRDefault="00601C9B" w:rsidP="00601C9B">
            <w:pPr>
              <w:rPr>
                <w:sz w:val="28"/>
                <w:szCs w:val="28"/>
              </w:rPr>
            </w:pPr>
            <w:r>
              <w:rPr>
                <w:b/>
                <w:lang w:val="sv-SE"/>
              </w:rPr>
              <w:t xml:space="preserve">      </w:t>
            </w:r>
            <w:r w:rsidR="001117CA">
              <w:rPr>
                <w:b/>
                <w:lang w:val="sv-SE"/>
              </w:rPr>
              <w:t xml:space="preserve"> </w:t>
            </w:r>
            <w:r w:rsidR="00F65348">
              <w:rPr>
                <w:b/>
                <w:lang w:val="sv-SE"/>
              </w:rPr>
              <w:t xml:space="preserve">     </w:t>
            </w:r>
            <w:r w:rsidR="00F65348" w:rsidRPr="00F65348">
              <w:rPr>
                <w:b/>
                <w:sz w:val="28"/>
                <w:szCs w:val="28"/>
                <w:lang w:val="sv-SE"/>
              </w:rPr>
              <w:t>Nghiêm Xuân Cường</w:t>
            </w:r>
            <w:r w:rsidR="00CF74BC" w:rsidRPr="00F65348">
              <w:rPr>
                <w:b/>
                <w:bCs/>
                <w:sz w:val="28"/>
                <w:szCs w:val="28"/>
              </w:rPr>
              <w:br/>
            </w:r>
          </w:p>
        </w:tc>
      </w:tr>
    </w:tbl>
    <w:p w14:paraId="4D3A4DDF" w14:textId="77777777" w:rsidR="00662F7B" w:rsidRPr="00F65348" w:rsidRDefault="00662F7B" w:rsidP="00662F7B">
      <w:pPr>
        <w:autoSpaceDE w:val="0"/>
        <w:autoSpaceDN w:val="0"/>
        <w:adjustRightInd w:val="0"/>
        <w:spacing w:before="120" w:after="100"/>
        <w:jc w:val="center"/>
        <w:rPr>
          <w:b/>
          <w:bCs/>
          <w:sz w:val="28"/>
          <w:szCs w:val="28"/>
          <w:lang w:val="sv-SE"/>
        </w:rPr>
      </w:pPr>
    </w:p>
    <w:p w14:paraId="50CA4604" w14:textId="77777777" w:rsidR="00330061" w:rsidRPr="00F65348" w:rsidRDefault="00330061" w:rsidP="00662F7B">
      <w:pPr>
        <w:autoSpaceDE w:val="0"/>
        <w:autoSpaceDN w:val="0"/>
        <w:adjustRightInd w:val="0"/>
        <w:spacing w:before="120" w:after="100"/>
        <w:jc w:val="center"/>
        <w:rPr>
          <w:b/>
          <w:bCs/>
          <w:sz w:val="28"/>
          <w:szCs w:val="28"/>
          <w:lang w:val="sv-SE"/>
        </w:rPr>
      </w:pPr>
    </w:p>
    <w:p w14:paraId="7AECF7C4" w14:textId="77777777" w:rsidR="001D2A9E" w:rsidRPr="00F65348" w:rsidRDefault="001D2A9E" w:rsidP="00662F7B">
      <w:pPr>
        <w:autoSpaceDE w:val="0"/>
        <w:autoSpaceDN w:val="0"/>
        <w:adjustRightInd w:val="0"/>
        <w:spacing w:before="120" w:after="100"/>
        <w:jc w:val="center"/>
        <w:rPr>
          <w:b/>
          <w:bCs/>
          <w:sz w:val="28"/>
          <w:szCs w:val="28"/>
          <w:lang w:val="sv-SE"/>
        </w:rPr>
      </w:pPr>
    </w:p>
    <w:p w14:paraId="6FEA251E" w14:textId="77777777" w:rsidR="000948FD" w:rsidRPr="00F65348" w:rsidRDefault="000948FD" w:rsidP="000948FD">
      <w:pPr>
        <w:autoSpaceDE w:val="0"/>
        <w:autoSpaceDN w:val="0"/>
        <w:adjustRightInd w:val="0"/>
        <w:spacing w:before="120" w:after="100"/>
        <w:rPr>
          <w:b/>
          <w:bCs/>
          <w:sz w:val="28"/>
          <w:szCs w:val="28"/>
          <w:lang w:val="sv-SE"/>
        </w:rPr>
      </w:pPr>
    </w:p>
    <w:p w14:paraId="049EE71D" w14:textId="77777777" w:rsidR="00224068" w:rsidRPr="00F65348" w:rsidRDefault="00224068" w:rsidP="000948FD">
      <w:pPr>
        <w:autoSpaceDE w:val="0"/>
        <w:autoSpaceDN w:val="0"/>
        <w:adjustRightInd w:val="0"/>
        <w:spacing w:before="120" w:after="100"/>
        <w:rPr>
          <w:b/>
          <w:bCs/>
          <w:sz w:val="28"/>
          <w:szCs w:val="28"/>
          <w:lang w:val="sv-SE"/>
        </w:rPr>
      </w:pPr>
    </w:p>
    <w:p w14:paraId="5F14F6B6" w14:textId="77777777" w:rsidR="00E27897" w:rsidRPr="00F65348" w:rsidRDefault="00E27897" w:rsidP="000948FD">
      <w:pPr>
        <w:autoSpaceDE w:val="0"/>
        <w:autoSpaceDN w:val="0"/>
        <w:adjustRightInd w:val="0"/>
        <w:spacing w:before="120" w:after="100"/>
        <w:rPr>
          <w:b/>
          <w:bCs/>
          <w:sz w:val="28"/>
          <w:szCs w:val="28"/>
          <w:lang w:val="sv-SE"/>
        </w:rPr>
      </w:pPr>
    </w:p>
    <w:p w14:paraId="42498047" w14:textId="77777777" w:rsidR="00E27897" w:rsidRPr="00F65348" w:rsidRDefault="00E27897" w:rsidP="000948FD">
      <w:pPr>
        <w:autoSpaceDE w:val="0"/>
        <w:autoSpaceDN w:val="0"/>
        <w:adjustRightInd w:val="0"/>
        <w:spacing w:before="120" w:after="100"/>
        <w:rPr>
          <w:b/>
          <w:bCs/>
          <w:sz w:val="28"/>
          <w:szCs w:val="28"/>
          <w:lang w:val="sv-SE"/>
        </w:rPr>
      </w:pPr>
    </w:p>
    <w:p w14:paraId="18CB0DAB" w14:textId="77777777" w:rsidR="00E27897" w:rsidRPr="00F65348" w:rsidRDefault="00E27897" w:rsidP="000948FD">
      <w:pPr>
        <w:autoSpaceDE w:val="0"/>
        <w:autoSpaceDN w:val="0"/>
        <w:adjustRightInd w:val="0"/>
        <w:spacing w:before="120" w:after="100"/>
        <w:rPr>
          <w:b/>
          <w:bCs/>
          <w:sz w:val="28"/>
          <w:szCs w:val="28"/>
          <w:lang w:val="sv-SE"/>
        </w:rPr>
      </w:pPr>
    </w:p>
    <w:p w14:paraId="40D825D9" w14:textId="77777777" w:rsidR="00BC7E9B" w:rsidRPr="00F65348" w:rsidRDefault="00BC7E9B" w:rsidP="000948FD">
      <w:pPr>
        <w:autoSpaceDE w:val="0"/>
        <w:autoSpaceDN w:val="0"/>
        <w:adjustRightInd w:val="0"/>
        <w:spacing w:before="120" w:after="100"/>
        <w:rPr>
          <w:b/>
          <w:bCs/>
          <w:sz w:val="28"/>
          <w:szCs w:val="28"/>
          <w:lang w:val="sv-SE"/>
        </w:rPr>
      </w:pPr>
    </w:p>
    <w:p w14:paraId="3F30CFAC" w14:textId="77777777" w:rsidR="00BC7E9B" w:rsidRPr="00F65348" w:rsidRDefault="00BC7E9B" w:rsidP="000948FD">
      <w:pPr>
        <w:autoSpaceDE w:val="0"/>
        <w:autoSpaceDN w:val="0"/>
        <w:adjustRightInd w:val="0"/>
        <w:spacing w:before="120" w:after="100"/>
        <w:rPr>
          <w:b/>
          <w:bCs/>
          <w:sz w:val="28"/>
          <w:szCs w:val="28"/>
          <w:lang w:val="sv-SE"/>
        </w:rPr>
      </w:pPr>
    </w:p>
    <w:p w14:paraId="4E9BCB28" w14:textId="77777777" w:rsidR="00BC7E9B" w:rsidRPr="00F65348" w:rsidRDefault="00BC7E9B" w:rsidP="000948FD">
      <w:pPr>
        <w:autoSpaceDE w:val="0"/>
        <w:autoSpaceDN w:val="0"/>
        <w:adjustRightInd w:val="0"/>
        <w:spacing w:before="120" w:after="100"/>
        <w:rPr>
          <w:b/>
          <w:bCs/>
          <w:sz w:val="28"/>
          <w:szCs w:val="28"/>
          <w:lang w:val="sv-SE"/>
        </w:rPr>
      </w:pPr>
    </w:p>
    <w:p w14:paraId="49CD96EC" w14:textId="77777777" w:rsidR="00BC7E9B" w:rsidRPr="00F65348" w:rsidRDefault="00BC7E9B" w:rsidP="000948FD">
      <w:pPr>
        <w:autoSpaceDE w:val="0"/>
        <w:autoSpaceDN w:val="0"/>
        <w:adjustRightInd w:val="0"/>
        <w:spacing w:before="120" w:after="100"/>
        <w:rPr>
          <w:b/>
          <w:bCs/>
          <w:sz w:val="28"/>
          <w:szCs w:val="28"/>
          <w:lang w:val="sv-SE"/>
        </w:rPr>
      </w:pPr>
    </w:p>
    <w:p w14:paraId="6F23A9F5" w14:textId="77777777" w:rsidR="00BC7E9B" w:rsidRPr="00F65348" w:rsidRDefault="00BC7E9B" w:rsidP="000948FD">
      <w:pPr>
        <w:autoSpaceDE w:val="0"/>
        <w:autoSpaceDN w:val="0"/>
        <w:adjustRightInd w:val="0"/>
        <w:spacing w:before="120" w:after="100"/>
        <w:rPr>
          <w:b/>
          <w:bCs/>
          <w:sz w:val="28"/>
          <w:szCs w:val="28"/>
          <w:lang w:val="sv-SE"/>
        </w:rPr>
      </w:pPr>
    </w:p>
    <w:p w14:paraId="463C0E1F" w14:textId="77777777" w:rsidR="00BC7E9B" w:rsidRPr="00F65348" w:rsidRDefault="00BC7E9B" w:rsidP="000948FD">
      <w:pPr>
        <w:autoSpaceDE w:val="0"/>
        <w:autoSpaceDN w:val="0"/>
        <w:adjustRightInd w:val="0"/>
        <w:spacing w:before="120" w:after="100"/>
        <w:rPr>
          <w:b/>
          <w:bCs/>
          <w:sz w:val="28"/>
          <w:szCs w:val="28"/>
          <w:lang w:val="sv-SE"/>
        </w:rPr>
      </w:pPr>
    </w:p>
    <w:p w14:paraId="08F68751" w14:textId="77777777" w:rsidR="00BC7E9B" w:rsidRPr="00F65348" w:rsidRDefault="00BC7E9B" w:rsidP="000948FD">
      <w:pPr>
        <w:autoSpaceDE w:val="0"/>
        <w:autoSpaceDN w:val="0"/>
        <w:adjustRightInd w:val="0"/>
        <w:spacing w:before="120" w:after="100"/>
        <w:rPr>
          <w:b/>
          <w:bCs/>
          <w:sz w:val="28"/>
          <w:szCs w:val="28"/>
          <w:lang w:val="sv-SE"/>
        </w:rPr>
      </w:pPr>
    </w:p>
    <w:p w14:paraId="74B1EFE9" w14:textId="77777777" w:rsidR="00BC7E9B" w:rsidRPr="00F65348" w:rsidRDefault="00BC7E9B" w:rsidP="000948FD">
      <w:pPr>
        <w:autoSpaceDE w:val="0"/>
        <w:autoSpaceDN w:val="0"/>
        <w:adjustRightInd w:val="0"/>
        <w:spacing w:before="120" w:after="100"/>
        <w:rPr>
          <w:b/>
          <w:bCs/>
          <w:sz w:val="28"/>
          <w:szCs w:val="28"/>
          <w:lang w:val="sv-SE"/>
        </w:rPr>
      </w:pPr>
    </w:p>
    <w:sectPr w:rsidR="00BC7E9B" w:rsidRPr="00F65348" w:rsidSect="00300597">
      <w:footerReference w:type="even" r:id="rId9"/>
      <w:footerReference w:type="default" r:id="rId10"/>
      <w:pgSz w:w="11907" w:h="16840" w:code="9"/>
      <w:pgMar w:top="993" w:right="1134"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4C0A" w14:textId="77777777" w:rsidR="00565AB5" w:rsidRDefault="00565AB5" w:rsidP="002C01AE">
      <w:r>
        <w:separator/>
      </w:r>
    </w:p>
  </w:endnote>
  <w:endnote w:type="continuationSeparator" w:id="0">
    <w:p w14:paraId="527D2B85" w14:textId="77777777" w:rsidR="00565AB5" w:rsidRDefault="00565AB5" w:rsidP="002C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E2F9" w14:textId="77777777" w:rsidR="00BB043A" w:rsidRDefault="00BB043A" w:rsidP="00BB0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81B8A" w14:textId="77777777" w:rsidR="00BB043A" w:rsidRDefault="00BB04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4406" w14:textId="095187DD" w:rsidR="00BB043A" w:rsidRDefault="00BB043A" w:rsidP="00BB04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863">
      <w:rPr>
        <w:rStyle w:val="PageNumber"/>
        <w:noProof/>
      </w:rPr>
      <w:t>3</w:t>
    </w:r>
    <w:r>
      <w:rPr>
        <w:rStyle w:val="PageNumber"/>
      </w:rPr>
      <w:fldChar w:fldCharType="end"/>
    </w:r>
  </w:p>
  <w:p w14:paraId="6CAB82C7" w14:textId="77777777" w:rsidR="00BB043A" w:rsidRDefault="00BB04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D028" w14:textId="77777777" w:rsidR="00565AB5" w:rsidRDefault="00565AB5" w:rsidP="002C01AE">
      <w:r>
        <w:separator/>
      </w:r>
    </w:p>
  </w:footnote>
  <w:footnote w:type="continuationSeparator" w:id="0">
    <w:p w14:paraId="7F3108D2" w14:textId="77777777" w:rsidR="00565AB5" w:rsidRDefault="00565AB5" w:rsidP="002C01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77BCC"/>
    <w:multiLevelType w:val="hybridMultilevel"/>
    <w:tmpl w:val="B00C332E"/>
    <w:lvl w:ilvl="0" w:tplc="DA50D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B"/>
    <w:rsid w:val="00014647"/>
    <w:rsid w:val="00027DC1"/>
    <w:rsid w:val="00035085"/>
    <w:rsid w:val="00045F45"/>
    <w:rsid w:val="00054239"/>
    <w:rsid w:val="00054E13"/>
    <w:rsid w:val="00056373"/>
    <w:rsid w:val="00073654"/>
    <w:rsid w:val="000779B2"/>
    <w:rsid w:val="00083F35"/>
    <w:rsid w:val="00087427"/>
    <w:rsid w:val="000920B8"/>
    <w:rsid w:val="000948FD"/>
    <w:rsid w:val="000C2317"/>
    <w:rsid w:val="000D0A02"/>
    <w:rsid w:val="000E11E9"/>
    <w:rsid w:val="000F302A"/>
    <w:rsid w:val="00101C12"/>
    <w:rsid w:val="001117CA"/>
    <w:rsid w:val="00112FA4"/>
    <w:rsid w:val="00122749"/>
    <w:rsid w:val="00130F20"/>
    <w:rsid w:val="00143F2F"/>
    <w:rsid w:val="00147ADA"/>
    <w:rsid w:val="0015144A"/>
    <w:rsid w:val="00175D6D"/>
    <w:rsid w:val="001825BA"/>
    <w:rsid w:val="001837D1"/>
    <w:rsid w:val="0018530A"/>
    <w:rsid w:val="00192046"/>
    <w:rsid w:val="00194184"/>
    <w:rsid w:val="001A4EE5"/>
    <w:rsid w:val="001A530B"/>
    <w:rsid w:val="001B281F"/>
    <w:rsid w:val="001D2A9E"/>
    <w:rsid w:val="001E51D2"/>
    <w:rsid w:val="00203F18"/>
    <w:rsid w:val="00224068"/>
    <w:rsid w:val="0023565B"/>
    <w:rsid w:val="00236328"/>
    <w:rsid w:val="00255683"/>
    <w:rsid w:val="002736A7"/>
    <w:rsid w:val="002765C8"/>
    <w:rsid w:val="002779EE"/>
    <w:rsid w:val="00281509"/>
    <w:rsid w:val="00281EB3"/>
    <w:rsid w:val="0029246C"/>
    <w:rsid w:val="00296249"/>
    <w:rsid w:val="002A57CA"/>
    <w:rsid w:val="002B6D3F"/>
    <w:rsid w:val="002B7A4D"/>
    <w:rsid w:val="002C01AE"/>
    <w:rsid w:val="002C052E"/>
    <w:rsid w:val="002F280A"/>
    <w:rsid w:val="002F7A63"/>
    <w:rsid w:val="00300597"/>
    <w:rsid w:val="00330061"/>
    <w:rsid w:val="003403E7"/>
    <w:rsid w:val="00346BC6"/>
    <w:rsid w:val="0037360B"/>
    <w:rsid w:val="0037573D"/>
    <w:rsid w:val="0038018F"/>
    <w:rsid w:val="0039112F"/>
    <w:rsid w:val="003A3FBF"/>
    <w:rsid w:val="003B44E4"/>
    <w:rsid w:val="003C3A58"/>
    <w:rsid w:val="003C668B"/>
    <w:rsid w:val="003D04F6"/>
    <w:rsid w:val="003D1977"/>
    <w:rsid w:val="003E0150"/>
    <w:rsid w:val="003E7FF4"/>
    <w:rsid w:val="003F02A8"/>
    <w:rsid w:val="00401B84"/>
    <w:rsid w:val="00402F55"/>
    <w:rsid w:val="00426ACD"/>
    <w:rsid w:val="00431165"/>
    <w:rsid w:val="00441E15"/>
    <w:rsid w:val="0047206E"/>
    <w:rsid w:val="00482005"/>
    <w:rsid w:val="00484485"/>
    <w:rsid w:val="00492140"/>
    <w:rsid w:val="004A2287"/>
    <w:rsid w:val="004C31E5"/>
    <w:rsid w:val="004D3128"/>
    <w:rsid w:val="004D67E3"/>
    <w:rsid w:val="004E503B"/>
    <w:rsid w:val="0050631A"/>
    <w:rsid w:val="00522C31"/>
    <w:rsid w:val="00526BA2"/>
    <w:rsid w:val="0055362D"/>
    <w:rsid w:val="00556C19"/>
    <w:rsid w:val="005647DC"/>
    <w:rsid w:val="00564864"/>
    <w:rsid w:val="00565AB5"/>
    <w:rsid w:val="00567C16"/>
    <w:rsid w:val="00585F13"/>
    <w:rsid w:val="00586A9A"/>
    <w:rsid w:val="0059200E"/>
    <w:rsid w:val="005B198F"/>
    <w:rsid w:val="005C2BF9"/>
    <w:rsid w:val="005D5C42"/>
    <w:rsid w:val="005E2E72"/>
    <w:rsid w:val="005E4E6D"/>
    <w:rsid w:val="00601C9B"/>
    <w:rsid w:val="006228FD"/>
    <w:rsid w:val="006266C3"/>
    <w:rsid w:val="00650CFB"/>
    <w:rsid w:val="00651DD8"/>
    <w:rsid w:val="00655876"/>
    <w:rsid w:val="00662F7B"/>
    <w:rsid w:val="00670AB9"/>
    <w:rsid w:val="006734DE"/>
    <w:rsid w:val="006828C6"/>
    <w:rsid w:val="00684B3A"/>
    <w:rsid w:val="00696F28"/>
    <w:rsid w:val="006A4116"/>
    <w:rsid w:val="006D2D4D"/>
    <w:rsid w:val="006E3A40"/>
    <w:rsid w:val="00701DE1"/>
    <w:rsid w:val="0070526D"/>
    <w:rsid w:val="00710FCA"/>
    <w:rsid w:val="0073409A"/>
    <w:rsid w:val="00735587"/>
    <w:rsid w:val="00740EE2"/>
    <w:rsid w:val="00772884"/>
    <w:rsid w:val="007746C2"/>
    <w:rsid w:val="007932DE"/>
    <w:rsid w:val="00796BBB"/>
    <w:rsid w:val="0079771E"/>
    <w:rsid w:val="007B4847"/>
    <w:rsid w:val="007B495E"/>
    <w:rsid w:val="007C003D"/>
    <w:rsid w:val="007C714C"/>
    <w:rsid w:val="007D0967"/>
    <w:rsid w:val="007D0E6E"/>
    <w:rsid w:val="007D2509"/>
    <w:rsid w:val="007D74C9"/>
    <w:rsid w:val="007E129E"/>
    <w:rsid w:val="007E5213"/>
    <w:rsid w:val="007E524D"/>
    <w:rsid w:val="007F4FAD"/>
    <w:rsid w:val="008035F9"/>
    <w:rsid w:val="0080710F"/>
    <w:rsid w:val="00811C85"/>
    <w:rsid w:val="0084079D"/>
    <w:rsid w:val="0084170D"/>
    <w:rsid w:val="00853143"/>
    <w:rsid w:val="00860324"/>
    <w:rsid w:val="0086765D"/>
    <w:rsid w:val="008755C3"/>
    <w:rsid w:val="00875F5E"/>
    <w:rsid w:val="008806D6"/>
    <w:rsid w:val="00886BB2"/>
    <w:rsid w:val="00891484"/>
    <w:rsid w:val="008A26BE"/>
    <w:rsid w:val="008A4B08"/>
    <w:rsid w:val="008A4BAA"/>
    <w:rsid w:val="008A7159"/>
    <w:rsid w:val="008C513D"/>
    <w:rsid w:val="008D68F0"/>
    <w:rsid w:val="008E1E74"/>
    <w:rsid w:val="00907935"/>
    <w:rsid w:val="009133AD"/>
    <w:rsid w:val="00937360"/>
    <w:rsid w:val="00964B50"/>
    <w:rsid w:val="009B35C4"/>
    <w:rsid w:val="009B6638"/>
    <w:rsid w:val="009B6BD4"/>
    <w:rsid w:val="009C06D5"/>
    <w:rsid w:val="009D032A"/>
    <w:rsid w:val="009D31F0"/>
    <w:rsid w:val="00A137AB"/>
    <w:rsid w:val="00A244BF"/>
    <w:rsid w:val="00A33371"/>
    <w:rsid w:val="00A346E9"/>
    <w:rsid w:val="00A52A53"/>
    <w:rsid w:val="00A57438"/>
    <w:rsid w:val="00A832CD"/>
    <w:rsid w:val="00AC48E3"/>
    <w:rsid w:val="00AD224E"/>
    <w:rsid w:val="00AF5990"/>
    <w:rsid w:val="00B12DC0"/>
    <w:rsid w:val="00B32752"/>
    <w:rsid w:val="00B373AC"/>
    <w:rsid w:val="00B45203"/>
    <w:rsid w:val="00B461FD"/>
    <w:rsid w:val="00B463D1"/>
    <w:rsid w:val="00B51B57"/>
    <w:rsid w:val="00B6676A"/>
    <w:rsid w:val="00B92A39"/>
    <w:rsid w:val="00BA1352"/>
    <w:rsid w:val="00BA4978"/>
    <w:rsid w:val="00BA7FF5"/>
    <w:rsid w:val="00BB043A"/>
    <w:rsid w:val="00BC7E9B"/>
    <w:rsid w:val="00BE6B4D"/>
    <w:rsid w:val="00BF1029"/>
    <w:rsid w:val="00BF2682"/>
    <w:rsid w:val="00BF75CD"/>
    <w:rsid w:val="00C1129A"/>
    <w:rsid w:val="00C47F5C"/>
    <w:rsid w:val="00C56927"/>
    <w:rsid w:val="00C65453"/>
    <w:rsid w:val="00C65863"/>
    <w:rsid w:val="00C67DEB"/>
    <w:rsid w:val="00C73A52"/>
    <w:rsid w:val="00C80779"/>
    <w:rsid w:val="00C80FC2"/>
    <w:rsid w:val="00CA25AD"/>
    <w:rsid w:val="00CB0854"/>
    <w:rsid w:val="00CC7FBE"/>
    <w:rsid w:val="00CD5430"/>
    <w:rsid w:val="00CD6EBF"/>
    <w:rsid w:val="00CF6AC9"/>
    <w:rsid w:val="00CF74BC"/>
    <w:rsid w:val="00D03A89"/>
    <w:rsid w:val="00D11D89"/>
    <w:rsid w:val="00D16BE9"/>
    <w:rsid w:val="00D36BB5"/>
    <w:rsid w:val="00D413B3"/>
    <w:rsid w:val="00D7557D"/>
    <w:rsid w:val="00D7708F"/>
    <w:rsid w:val="00D8459B"/>
    <w:rsid w:val="00D85A4C"/>
    <w:rsid w:val="00D932A0"/>
    <w:rsid w:val="00D94390"/>
    <w:rsid w:val="00DB2B82"/>
    <w:rsid w:val="00DC259F"/>
    <w:rsid w:val="00DC4031"/>
    <w:rsid w:val="00DD1084"/>
    <w:rsid w:val="00E0788A"/>
    <w:rsid w:val="00E10DF4"/>
    <w:rsid w:val="00E11E73"/>
    <w:rsid w:val="00E24CD0"/>
    <w:rsid w:val="00E27897"/>
    <w:rsid w:val="00E31B60"/>
    <w:rsid w:val="00E46478"/>
    <w:rsid w:val="00E50B27"/>
    <w:rsid w:val="00E56FFE"/>
    <w:rsid w:val="00E60B53"/>
    <w:rsid w:val="00E622FB"/>
    <w:rsid w:val="00E63EB1"/>
    <w:rsid w:val="00E85A90"/>
    <w:rsid w:val="00EA1ACB"/>
    <w:rsid w:val="00EB1458"/>
    <w:rsid w:val="00EF06B8"/>
    <w:rsid w:val="00EF35E6"/>
    <w:rsid w:val="00EF6558"/>
    <w:rsid w:val="00F0249E"/>
    <w:rsid w:val="00F0703F"/>
    <w:rsid w:val="00F478B3"/>
    <w:rsid w:val="00F52A15"/>
    <w:rsid w:val="00F65348"/>
    <w:rsid w:val="00F70447"/>
    <w:rsid w:val="00F87EEC"/>
    <w:rsid w:val="00FA1686"/>
    <w:rsid w:val="00FA661A"/>
    <w:rsid w:val="00FB1338"/>
    <w:rsid w:val="00FC1B0B"/>
    <w:rsid w:val="00FC3FEB"/>
    <w:rsid w:val="00FC4C03"/>
    <w:rsid w:val="00FF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282F5D"/>
  <w15:chartTrackingRefBased/>
  <w15:docId w15:val="{64BA6D98-E016-4130-ABDE-490F481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7B"/>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link w:val="Heading2Char"/>
    <w:uiPriority w:val="9"/>
    <w:qFormat/>
    <w:rsid w:val="00662F7B"/>
    <w:pPr>
      <w:spacing w:before="100" w:beforeAutospacing="1" w:after="100" w:afterAutospacing="1"/>
      <w:outlineLvl w:val="1"/>
    </w:pPr>
    <w:rPr>
      <w:b/>
      <w:bCs/>
      <w:sz w:val="36"/>
      <w:szCs w:val="36"/>
      <w:lang w:val="en-US" w:eastAsia="en-US"/>
    </w:rPr>
  </w:style>
  <w:style w:type="paragraph" w:styleId="Heading4">
    <w:name w:val="heading 4"/>
    <w:basedOn w:val="Normal"/>
    <w:next w:val="Normal"/>
    <w:link w:val="Heading4Char"/>
    <w:uiPriority w:val="9"/>
    <w:semiHidden/>
    <w:unhideWhenUsed/>
    <w:qFormat/>
    <w:rsid w:val="001920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2F7B"/>
    <w:pPr>
      <w:tabs>
        <w:tab w:val="center" w:pos="4153"/>
        <w:tab w:val="right" w:pos="8306"/>
      </w:tabs>
    </w:pPr>
  </w:style>
  <w:style w:type="character" w:customStyle="1" w:styleId="FooterChar">
    <w:name w:val="Footer Char"/>
    <w:basedOn w:val="DefaultParagraphFont"/>
    <w:link w:val="Footer"/>
    <w:rsid w:val="00662F7B"/>
    <w:rPr>
      <w:rFonts w:ascii="Times New Roman" w:eastAsia="Times New Roman" w:hAnsi="Times New Roman" w:cs="Times New Roman"/>
      <w:sz w:val="24"/>
      <w:szCs w:val="24"/>
      <w:lang w:val="vi-VN" w:eastAsia="vi-VN"/>
    </w:rPr>
  </w:style>
  <w:style w:type="character" w:styleId="PageNumber">
    <w:name w:val="page number"/>
    <w:basedOn w:val="DefaultParagraphFont"/>
    <w:rsid w:val="00662F7B"/>
  </w:style>
  <w:style w:type="character" w:customStyle="1" w:styleId="Heading2Char">
    <w:name w:val="Heading 2 Char"/>
    <w:basedOn w:val="DefaultParagraphFont"/>
    <w:link w:val="Heading2"/>
    <w:uiPriority w:val="9"/>
    <w:rsid w:val="00662F7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2C01AE"/>
    <w:pPr>
      <w:tabs>
        <w:tab w:val="center" w:pos="4680"/>
        <w:tab w:val="right" w:pos="9360"/>
      </w:tabs>
    </w:pPr>
  </w:style>
  <w:style w:type="character" w:customStyle="1" w:styleId="HeaderChar">
    <w:name w:val="Header Char"/>
    <w:basedOn w:val="DefaultParagraphFont"/>
    <w:link w:val="Header"/>
    <w:uiPriority w:val="99"/>
    <w:rsid w:val="002C01AE"/>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47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B3"/>
    <w:rPr>
      <w:rFonts w:ascii="Segoe UI" w:eastAsia="Times New Roman" w:hAnsi="Segoe UI" w:cs="Segoe UI"/>
      <w:sz w:val="18"/>
      <w:szCs w:val="18"/>
      <w:lang w:val="vi-VN" w:eastAsia="vi-VN"/>
    </w:rPr>
  </w:style>
  <w:style w:type="paragraph" w:styleId="NormalWeb">
    <w:name w:val="Normal (Web)"/>
    <w:aliases w:val="Char Char Char,Обычный (веб)1,Обычный (веб) Знак,Обычный (веб) Знак1,Обычный (веб) Знак Знак,표준 (웹),Char Char5,webb,Char Char Char Char Char Char Char Char Char Char Char Char Char Char Char,Char Char Cha,Normal (Web) Char1, Char Char"/>
    <w:basedOn w:val="Normal"/>
    <w:link w:val="NormalWebChar"/>
    <w:uiPriority w:val="99"/>
    <w:unhideWhenUsed/>
    <w:qFormat/>
    <w:rsid w:val="00236328"/>
    <w:pPr>
      <w:spacing w:before="100" w:beforeAutospacing="1" w:after="100" w:afterAutospacing="1"/>
    </w:pPr>
    <w:rPr>
      <w:lang w:val="en-US" w:eastAsia="en-US"/>
    </w:rPr>
  </w:style>
  <w:style w:type="character" w:styleId="Hyperlink">
    <w:name w:val="Hyperlink"/>
    <w:basedOn w:val="DefaultParagraphFont"/>
    <w:uiPriority w:val="99"/>
    <w:semiHidden/>
    <w:unhideWhenUsed/>
    <w:rsid w:val="00236328"/>
    <w:rPr>
      <w:color w:val="0000FF"/>
      <w:u w:val="single"/>
    </w:rPr>
  </w:style>
  <w:style w:type="paragraph" w:styleId="ListParagraph">
    <w:name w:val="List Paragraph"/>
    <w:basedOn w:val="Normal"/>
    <w:uiPriority w:val="34"/>
    <w:qFormat/>
    <w:rsid w:val="00BB043A"/>
    <w:pPr>
      <w:ind w:left="720"/>
      <w:contextualSpacing/>
    </w:pPr>
  </w:style>
  <w:style w:type="paragraph" w:styleId="BodyText">
    <w:name w:val="Body Text"/>
    <w:basedOn w:val="Normal"/>
    <w:link w:val="BodyTextChar"/>
    <w:rsid w:val="00567C16"/>
    <w:pPr>
      <w:jc w:val="both"/>
    </w:pPr>
    <w:rPr>
      <w:rFonts w:ascii=".VnTime" w:hAnsi=".VnTime"/>
      <w:sz w:val="28"/>
      <w:szCs w:val="20"/>
      <w:lang w:val="x-none" w:eastAsia="x-none"/>
    </w:rPr>
  </w:style>
  <w:style w:type="character" w:customStyle="1" w:styleId="BodyTextChar">
    <w:name w:val="Body Text Char"/>
    <w:basedOn w:val="DefaultParagraphFont"/>
    <w:link w:val="BodyText"/>
    <w:rsid w:val="00567C16"/>
    <w:rPr>
      <w:rFonts w:ascii=".VnTime" w:eastAsia="Times New Roman" w:hAnsi=".VnTime" w:cs="Times New Roman"/>
      <w:sz w:val="28"/>
      <w:szCs w:val="20"/>
      <w:lang w:val="x-none" w:eastAsia="x-none"/>
    </w:rPr>
  </w:style>
  <w:style w:type="paragraph" w:styleId="Subtitle">
    <w:name w:val="Subtitle"/>
    <w:basedOn w:val="Normal"/>
    <w:next w:val="Normal"/>
    <w:link w:val="SubtitleChar"/>
    <w:qFormat/>
    <w:rsid w:val="00E63EB1"/>
    <w:pPr>
      <w:spacing w:after="60"/>
      <w:jc w:val="center"/>
      <w:outlineLvl w:val="1"/>
    </w:pPr>
    <w:rPr>
      <w:rFonts w:ascii="Cambria" w:hAnsi="Cambria"/>
      <w:lang w:val="en-US" w:eastAsia="en-US"/>
    </w:rPr>
  </w:style>
  <w:style w:type="character" w:customStyle="1" w:styleId="SubtitleChar">
    <w:name w:val="Subtitle Char"/>
    <w:basedOn w:val="DefaultParagraphFont"/>
    <w:link w:val="Subtitle"/>
    <w:rsid w:val="00E63EB1"/>
    <w:rPr>
      <w:rFonts w:ascii="Cambria" w:eastAsia="Times New Roman" w:hAnsi="Cambria" w:cs="Times New Roman"/>
      <w:sz w:val="24"/>
      <w:szCs w:val="24"/>
    </w:rPr>
  </w:style>
  <w:style w:type="character" w:styleId="FollowedHyperlink">
    <w:name w:val="FollowedHyperlink"/>
    <w:unhideWhenUsed/>
    <w:rsid w:val="001A530B"/>
    <w:rPr>
      <w:color w:val="800080"/>
      <w:u w:val="single"/>
    </w:rPr>
  </w:style>
  <w:style w:type="character" w:customStyle="1" w:styleId="NormalWebChar">
    <w:name w:val="Normal (Web) Char"/>
    <w:aliases w:val="Char Char Char Char,Обычный (веб)1 Char,Обычный (веб) Знак Char,Обычный (веб) Знак1 Char,Обычный (веб) Знак Знак Char,표준 (웹) Char,Char Char5 Char,webb Char,Char Char Char Char Char Char Char Char Char Char Char Char Char Char Char Char"/>
    <w:link w:val="NormalWeb"/>
    <w:uiPriority w:val="99"/>
    <w:locked/>
    <w:rsid w:val="0038018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92046"/>
    <w:rPr>
      <w:rFonts w:asciiTheme="majorHAnsi" w:eastAsiaTheme="majorEastAsia" w:hAnsiTheme="majorHAnsi" w:cstheme="majorBidi"/>
      <w:i/>
      <w:iCs/>
      <w:color w:val="2E74B5" w:themeColor="accent1" w:themeShade="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021">
      <w:bodyDiv w:val="1"/>
      <w:marLeft w:val="0"/>
      <w:marRight w:val="0"/>
      <w:marTop w:val="0"/>
      <w:marBottom w:val="0"/>
      <w:divBdr>
        <w:top w:val="none" w:sz="0" w:space="0" w:color="auto"/>
        <w:left w:val="none" w:sz="0" w:space="0" w:color="auto"/>
        <w:bottom w:val="none" w:sz="0" w:space="0" w:color="auto"/>
        <w:right w:val="none" w:sz="0" w:space="0" w:color="auto"/>
      </w:divBdr>
    </w:div>
    <w:div w:id="267002864">
      <w:bodyDiv w:val="1"/>
      <w:marLeft w:val="0"/>
      <w:marRight w:val="0"/>
      <w:marTop w:val="0"/>
      <w:marBottom w:val="0"/>
      <w:divBdr>
        <w:top w:val="none" w:sz="0" w:space="0" w:color="auto"/>
        <w:left w:val="none" w:sz="0" w:space="0" w:color="auto"/>
        <w:bottom w:val="none" w:sz="0" w:space="0" w:color="auto"/>
        <w:right w:val="none" w:sz="0" w:space="0" w:color="auto"/>
      </w:divBdr>
    </w:div>
    <w:div w:id="488519678">
      <w:bodyDiv w:val="1"/>
      <w:marLeft w:val="0"/>
      <w:marRight w:val="0"/>
      <w:marTop w:val="0"/>
      <w:marBottom w:val="0"/>
      <w:divBdr>
        <w:top w:val="none" w:sz="0" w:space="0" w:color="auto"/>
        <w:left w:val="none" w:sz="0" w:space="0" w:color="auto"/>
        <w:bottom w:val="none" w:sz="0" w:space="0" w:color="auto"/>
        <w:right w:val="none" w:sz="0" w:space="0" w:color="auto"/>
      </w:divBdr>
    </w:div>
    <w:div w:id="1511942037">
      <w:bodyDiv w:val="1"/>
      <w:marLeft w:val="0"/>
      <w:marRight w:val="0"/>
      <w:marTop w:val="0"/>
      <w:marBottom w:val="0"/>
      <w:divBdr>
        <w:top w:val="none" w:sz="0" w:space="0" w:color="auto"/>
        <w:left w:val="none" w:sz="0" w:space="0" w:color="auto"/>
        <w:bottom w:val="none" w:sz="0" w:space="0" w:color="auto"/>
        <w:right w:val="none" w:sz="0" w:space="0" w:color="auto"/>
      </w:divBdr>
    </w:div>
    <w:div w:id="1680429766">
      <w:bodyDiv w:val="1"/>
      <w:marLeft w:val="0"/>
      <w:marRight w:val="0"/>
      <w:marTop w:val="0"/>
      <w:marBottom w:val="0"/>
      <w:divBdr>
        <w:top w:val="none" w:sz="0" w:space="0" w:color="auto"/>
        <w:left w:val="none" w:sz="0" w:space="0" w:color="auto"/>
        <w:bottom w:val="none" w:sz="0" w:space="0" w:color="auto"/>
        <w:right w:val="none" w:sz="0" w:space="0" w:color="auto"/>
      </w:divBdr>
    </w:div>
    <w:div w:id="1778678021">
      <w:bodyDiv w:val="1"/>
      <w:marLeft w:val="0"/>
      <w:marRight w:val="0"/>
      <w:marTop w:val="0"/>
      <w:marBottom w:val="0"/>
      <w:divBdr>
        <w:top w:val="none" w:sz="0" w:space="0" w:color="auto"/>
        <w:left w:val="none" w:sz="0" w:space="0" w:color="auto"/>
        <w:bottom w:val="none" w:sz="0" w:space="0" w:color="auto"/>
        <w:right w:val="none" w:sz="0" w:space="0" w:color="auto"/>
      </w:divBdr>
    </w:div>
    <w:div w:id="1783305872">
      <w:bodyDiv w:val="1"/>
      <w:marLeft w:val="0"/>
      <w:marRight w:val="0"/>
      <w:marTop w:val="0"/>
      <w:marBottom w:val="0"/>
      <w:divBdr>
        <w:top w:val="none" w:sz="0" w:space="0" w:color="auto"/>
        <w:left w:val="none" w:sz="0" w:space="0" w:color="auto"/>
        <w:bottom w:val="none" w:sz="0" w:space="0" w:color="auto"/>
        <w:right w:val="none" w:sz="0" w:space="0" w:color="auto"/>
      </w:divBdr>
    </w:div>
    <w:div w:id="19679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88-2024-ND-CP-boi-thuong-ho-tro-tai-dinh-cu-khi-Nha-nuoc-thu-hoi-dat-60071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347C-0449-4486-A854-1BB9F2BF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Luu Tru 1 _PhuongOt</cp:lastModifiedBy>
  <cp:revision>10</cp:revision>
  <cp:lastPrinted>2024-10-21T01:37:00Z</cp:lastPrinted>
  <dcterms:created xsi:type="dcterms:W3CDTF">2024-11-05T16:06:00Z</dcterms:created>
  <dcterms:modified xsi:type="dcterms:W3CDTF">2024-12-03T03:35:00Z</dcterms:modified>
</cp:coreProperties>
</file>